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AF4" w14:textId="77777777" w:rsidR="00772766" w:rsidRDefault="00772766" w:rsidP="008406F6">
      <w:pPr>
        <w:tabs>
          <w:tab w:val="left" w:pos="5928"/>
        </w:tabs>
        <w:jc w:val="center"/>
        <w:outlineLvl w:val="0"/>
        <w:rPr>
          <w:b/>
        </w:rPr>
      </w:pPr>
    </w:p>
    <w:p w14:paraId="3DB8474A" w14:textId="6053CE72" w:rsidR="00F8300E" w:rsidRDefault="002C36AD" w:rsidP="008406F6">
      <w:pPr>
        <w:tabs>
          <w:tab w:val="left" w:pos="5928"/>
        </w:tabs>
        <w:jc w:val="center"/>
        <w:outlineLvl w:val="0"/>
        <w:rPr>
          <w:b/>
        </w:rPr>
      </w:pPr>
      <w:r>
        <w:rPr>
          <w:b/>
        </w:rPr>
        <w:t>KRETINGALĖS KULTŪ</w:t>
      </w:r>
      <w:r w:rsidR="00037870" w:rsidRPr="00037870">
        <w:rPr>
          <w:b/>
        </w:rPr>
        <w:t>ROS CENTR</w:t>
      </w:r>
      <w:r w:rsidR="00577ACB">
        <w:rPr>
          <w:b/>
        </w:rPr>
        <w:t>AS</w:t>
      </w:r>
    </w:p>
    <w:p w14:paraId="6193BE0B" w14:textId="075640EE" w:rsidR="00577ACB" w:rsidRDefault="00F02D7E" w:rsidP="00F02D7E">
      <w:pPr>
        <w:tabs>
          <w:tab w:val="left" w:pos="5928"/>
        </w:tabs>
        <w:jc w:val="center"/>
        <w:outlineLvl w:val="0"/>
      </w:pPr>
      <w:r w:rsidRPr="00F02D7E">
        <w:t>Biudžetinė įstaiga.</w:t>
      </w:r>
      <w:r w:rsidR="00577ACB" w:rsidRPr="00F02D7E">
        <w:t xml:space="preserve"> Klaipėdos g. 10, </w:t>
      </w:r>
      <w:r w:rsidRPr="00F02D7E">
        <w:t xml:space="preserve">96332 </w:t>
      </w:r>
      <w:r w:rsidR="00577ACB" w:rsidRPr="00F02D7E">
        <w:t>Kretingalė</w:t>
      </w:r>
      <w:r w:rsidRPr="00F02D7E">
        <w:t>s sen., Klaipėdos raj., tel./Nr. 8</w:t>
      </w:r>
      <w:r w:rsidR="00E602B5">
        <w:t> </w:t>
      </w:r>
      <w:r w:rsidRPr="00F02D7E">
        <w:t>6</w:t>
      </w:r>
      <w:r w:rsidR="00E602B5">
        <w:t>76 00964</w:t>
      </w:r>
      <w:r w:rsidRPr="00F02D7E">
        <w:t xml:space="preserve">, </w:t>
      </w:r>
      <w:proofErr w:type="spellStart"/>
      <w:r>
        <w:t>el.paštas</w:t>
      </w:r>
      <w:proofErr w:type="spellEnd"/>
      <w:r>
        <w:t xml:space="preserve">: </w:t>
      </w:r>
      <w:hyperlink r:id="rId8" w:history="1">
        <w:r w:rsidRPr="00006C5D">
          <w:rPr>
            <w:rStyle w:val="Hipersaitas"/>
          </w:rPr>
          <w:t>kretingaleskc@gmail.com</w:t>
        </w:r>
      </w:hyperlink>
    </w:p>
    <w:p w14:paraId="7BEE95DE" w14:textId="77777777" w:rsidR="00F02D7E" w:rsidRPr="00F02D7E" w:rsidRDefault="00F02D7E" w:rsidP="00F02D7E">
      <w:pPr>
        <w:tabs>
          <w:tab w:val="left" w:pos="5928"/>
        </w:tabs>
        <w:jc w:val="center"/>
        <w:outlineLvl w:val="0"/>
        <w:rPr>
          <w:u w:val="single"/>
        </w:rPr>
      </w:pPr>
      <w:proofErr w:type="spellStart"/>
      <w:r w:rsidRPr="00F02D7E">
        <w:rPr>
          <w:u w:val="single"/>
          <w:lang w:val="en-US"/>
        </w:rPr>
        <w:t>Duomenys</w:t>
      </w:r>
      <w:proofErr w:type="spellEnd"/>
      <w:r w:rsidRPr="00F02D7E">
        <w:rPr>
          <w:u w:val="single"/>
          <w:lang w:val="en-US"/>
        </w:rPr>
        <w:t xml:space="preserve"> </w:t>
      </w:r>
      <w:proofErr w:type="spellStart"/>
      <w:r w:rsidRPr="00F02D7E">
        <w:rPr>
          <w:u w:val="single"/>
          <w:lang w:val="en-US"/>
        </w:rPr>
        <w:t>kaupiami</w:t>
      </w:r>
      <w:proofErr w:type="spellEnd"/>
      <w:r w:rsidRPr="00F02D7E">
        <w:rPr>
          <w:u w:val="single"/>
          <w:lang w:val="en-US"/>
        </w:rPr>
        <w:t xml:space="preserve"> </w:t>
      </w:r>
      <w:proofErr w:type="spellStart"/>
      <w:r w:rsidRPr="00F02D7E">
        <w:rPr>
          <w:u w:val="single"/>
          <w:lang w:val="en-US"/>
        </w:rPr>
        <w:t>ir</w:t>
      </w:r>
      <w:proofErr w:type="spellEnd"/>
      <w:r w:rsidRPr="00F02D7E">
        <w:rPr>
          <w:u w:val="single"/>
          <w:lang w:val="en-US"/>
        </w:rPr>
        <w:t xml:space="preserve"> </w:t>
      </w:r>
      <w:proofErr w:type="spellStart"/>
      <w:r w:rsidRPr="00F02D7E">
        <w:rPr>
          <w:u w:val="single"/>
          <w:lang w:val="en-US"/>
        </w:rPr>
        <w:t>saugomi</w:t>
      </w:r>
      <w:proofErr w:type="spellEnd"/>
      <w:r w:rsidRPr="00F02D7E">
        <w:rPr>
          <w:u w:val="single"/>
          <w:lang w:val="en-US"/>
        </w:rPr>
        <w:t xml:space="preserve"> </w:t>
      </w:r>
      <w:proofErr w:type="spellStart"/>
      <w:r w:rsidRPr="00F02D7E">
        <w:rPr>
          <w:u w:val="single"/>
          <w:lang w:val="en-US"/>
        </w:rPr>
        <w:t>juridinių</w:t>
      </w:r>
      <w:proofErr w:type="spellEnd"/>
      <w:r w:rsidRPr="00F02D7E">
        <w:rPr>
          <w:u w:val="single"/>
          <w:lang w:val="en-US"/>
        </w:rPr>
        <w:t xml:space="preserve"> </w:t>
      </w:r>
      <w:proofErr w:type="spellStart"/>
      <w:r w:rsidRPr="00F02D7E">
        <w:rPr>
          <w:u w:val="single"/>
          <w:lang w:val="en-US"/>
        </w:rPr>
        <w:t>asmenų</w:t>
      </w:r>
      <w:proofErr w:type="spellEnd"/>
      <w:r w:rsidRPr="00F02D7E">
        <w:rPr>
          <w:u w:val="single"/>
          <w:lang w:val="en-US"/>
        </w:rPr>
        <w:t xml:space="preserve"> </w:t>
      </w:r>
      <w:proofErr w:type="spellStart"/>
      <w:r w:rsidRPr="00F02D7E">
        <w:rPr>
          <w:u w:val="single"/>
          <w:lang w:val="en-US"/>
        </w:rPr>
        <w:t>registre</w:t>
      </w:r>
      <w:proofErr w:type="spellEnd"/>
      <w:r w:rsidRPr="00F02D7E">
        <w:rPr>
          <w:u w:val="single"/>
          <w:lang w:val="en-US"/>
        </w:rPr>
        <w:t xml:space="preserve">, </w:t>
      </w:r>
      <w:proofErr w:type="spellStart"/>
      <w:r w:rsidRPr="00F02D7E">
        <w:rPr>
          <w:u w:val="single"/>
          <w:lang w:val="en-US"/>
        </w:rPr>
        <w:t>kodas</w:t>
      </w:r>
      <w:proofErr w:type="spellEnd"/>
      <w:r w:rsidRPr="00F02D7E">
        <w:rPr>
          <w:u w:val="single"/>
          <w:lang w:val="en-US"/>
        </w:rPr>
        <w:t xml:space="preserve"> 30229594</w:t>
      </w:r>
      <w:r>
        <w:rPr>
          <w:u w:val="single"/>
          <w:lang w:val="en-US"/>
        </w:rPr>
        <w:t>0____________</w:t>
      </w:r>
    </w:p>
    <w:p w14:paraId="0AF858BE" w14:textId="77777777" w:rsidR="001176DB" w:rsidRPr="00F02D7E" w:rsidRDefault="001176DB" w:rsidP="00F02D7E">
      <w:pPr>
        <w:ind w:right="-52"/>
        <w:jc w:val="center"/>
        <w:rPr>
          <w:b/>
          <w:u w:val="single"/>
        </w:rPr>
      </w:pPr>
    </w:p>
    <w:p w14:paraId="7471247F" w14:textId="731B0BE4" w:rsidR="00D644E5" w:rsidRDefault="00D644E5" w:rsidP="00F02D7E">
      <w:pPr>
        <w:ind w:right="-52"/>
        <w:rPr>
          <w:b/>
        </w:rPr>
      </w:pPr>
    </w:p>
    <w:p w14:paraId="6FA427A1" w14:textId="07914ACC" w:rsidR="005D7F8C" w:rsidRDefault="005D7F8C" w:rsidP="00F02D7E">
      <w:pPr>
        <w:ind w:right="-52"/>
        <w:rPr>
          <w:b/>
        </w:rPr>
      </w:pPr>
    </w:p>
    <w:p w14:paraId="6BEF1899" w14:textId="77777777" w:rsidR="005D7F8C" w:rsidRPr="00037870" w:rsidRDefault="005D7F8C" w:rsidP="00F02D7E">
      <w:pPr>
        <w:ind w:right="-52"/>
        <w:rPr>
          <w:b/>
        </w:rPr>
      </w:pPr>
    </w:p>
    <w:p w14:paraId="3392142C" w14:textId="77777777" w:rsidR="00674414" w:rsidRDefault="00674414" w:rsidP="00BA2E01">
      <w:pPr>
        <w:jc w:val="center"/>
        <w:outlineLvl w:val="0"/>
        <w:rPr>
          <w:b/>
          <w:sz w:val="28"/>
          <w:szCs w:val="28"/>
        </w:rPr>
      </w:pPr>
    </w:p>
    <w:p w14:paraId="061CB587" w14:textId="77777777" w:rsidR="007A4ED5" w:rsidRPr="00E94855" w:rsidRDefault="00F8300E" w:rsidP="00BA2E01">
      <w:pPr>
        <w:jc w:val="center"/>
        <w:outlineLvl w:val="0"/>
        <w:rPr>
          <w:b/>
          <w:sz w:val="28"/>
          <w:szCs w:val="28"/>
        </w:rPr>
      </w:pPr>
      <w:r w:rsidRPr="00E94855">
        <w:rPr>
          <w:b/>
          <w:sz w:val="28"/>
          <w:szCs w:val="28"/>
        </w:rPr>
        <w:t>FINANSINIŲ ATASKAITŲ</w:t>
      </w:r>
    </w:p>
    <w:p w14:paraId="166CB1D8" w14:textId="77777777" w:rsidR="00577ACB" w:rsidRPr="00E94855" w:rsidRDefault="00577ACB" w:rsidP="00BA2E01">
      <w:pPr>
        <w:ind w:right="-52"/>
        <w:jc w:val="center"/>
        <w:outlineLvl w:val="0"/>
        <w:rPr>
          <w:b/>
          <w:sz w:val="28"/>
          <w:szCs w:val="28"/>
        </w:rPr>
      </w:pPr>
      <w:r w:rsidRPr="00E94855">
        <w:rPr>
          <w:b/>
          <w:sz w:val="28"/>
          <w:szCs w:val="28"/>
        </w:rPr>
        <w:t>AIŠKINAMASIS RAŠTAS</w:t>
      </w:r>
    </w:p>
    <w:p w14:paraId="62EF6EFA" w14:textId="6DCF1895" w:rsidR="00577ACB" w:rsidRPr="00037870" w:rsidRDefault="00F02D7E" w:rsidP="00E94855">
      <w:pPr>
        <w:ind w:right="-52"/>
        <w:jc w:val="center"/>
        <w:outlineLvl w:val="0"/>
        <w:rPr>
          <w:b/>
        </w:rPr>
      </w:pPr>
      <w:r>
        <w:rPr>
          <w:b/>
        </w:rPr>
        <w:t>20</w:t>
      </w:r>
      <w:r w:rsidR="004403FA">
        <w:rPr>
          <w:b/>
        </w:rPr>
        <w:t>20</w:t>
      </w:r>
      <w:r>
        <w:rPr>
          <w:b/>
        </w:rPr>
        <w:t xml:space="preserve"> m. gruodžio 31 d.</w:t>
      </w:r>
    </w:p>
    <w:p w14:paraId="16815FEA" w14:textId="77777777" w:rsidR="004A31A7" w:rsidRPr="00D25274" w:rsidRDefault="004A31A7" w:rsidP="00D644E5">
      <w:pPr>
        <w:jc w:val="center"/>
        <w:rPr>
          <w:b/>
        </w:rPr>
      </w:pPr>
    </w:p>
    <w:p w14:paraId="7C49477B" w14:textId="77777777" w:rsidR="00D644E5" w:rsidRPr="00D169F8" w:rsidRDefault="000B22D1" w:rsidP="00BA2E01">
      <w:pPr>
        <w:tabs>
          <w:tab w:val="left" w:pos="0"/>
          <w:tab w:val="left" w:pos="360"/>
        </w:tabs>
        <w:ind w:left="3648"/>
        <w:outlineLvl w:val="0"/>
      </w:pPr>
      <w:r>
        <w:rPr>
          <w:b/>
        </w:rPr>
        <w:t xml:space="preserve">I. </w:t>
      </w:r>
      <w:r w:rsidR="005522FE">
        <w:rPr>
          <w:b/>
        </w:rPr>
        <w:t xml:space="preserve"> </w:t>
      </w:r>
      <w:r w:rsidR="00D64F30">
        <w:rPr>
          <w:b/>
        </w:rPr>
        <w:t>BENDROJI DALIS</w:t>
      </w:r>
    </w:p>
    <w:p w14:paraId="224831B9" w14:textId="77777777" w:rsidR="00D169F8" w:rsidRDefault="00D169F8" w:rsidP="00D169F8">
      <w:pPr>
        <w:tabs>
          <w:tab w:val="left" w:pos="0"/>
          <w:tab w:val="left" w:pos="360"/>
        </w:tabs>
        <w:jc w:val="center"/>
        <w:rPr>
          <w:b/>
        </w:rPr>
      </w:pPr>
    </w:p>
    <w:p w14:paraId="46A83962" w14:textId="1C42FA0A" w:rsidR="003D28A7" w:rsidRDefault="00A83DB0" w:rsidP="00DF7747">
      <w:pPr>
        <w:tabs>
          <w:tab w:val="left" w:pos="0"/>
          <w:tab w:val="left" w:pos="900"/>
        </w:tabs>
        <w:ind w:left="-57" w:firstLine="570"/>
        <w:jc w:val="both"/>
      </w:pPr>
      <w:r>
        <w:t>Kretingalės kultūros centras</w:t>
      </w:r>
      <w:r w:rsidR="00182239">
        <w:t xml:space="preserve"> y</w:t>
      </w:r>
      <w:r w:rsidR="0028179A">
        <w:t>ra</w:t>
      </w:r>
      <w:r w:rsidR="000750EA">
        <w:t xml:space="preserve"> </w:t>
      </w:r>
      <w:r w:rsidR="0028179A">
        <w:t>viešasis juridinis asmuo</w:t>
      </w:r>
      <w:r w:rsidR="009F6765">
        <w:t>,</w:t>
      </w:r>
      <w:r w:rsidR="0028179A">
        <w:t xml:space="preserve"> </w:t>
      </w:r>
      <w:r w:rsidR="000C1A73">
        <w:t xml:space="preserve"> turinti</w:t>
      </w:r>
      <w:r w:rsidR="0028179A">
        <w:t>s</w:t>
      </w:r>
      <w:r w:rsidR="009F6765">
        <w:t xml:space="preserve"> sąskaitas </w:t>
      </w:r>
      <w:proofErr w:type="spellStart"/>
      <w:r w:rsidR="00E94855">
        <w:t>Luminor</w:t>
      </w:r>
      <w:proofErr w:type="spellEnd"/>
      <w:r w:rsidR="00E94855">
        <w:t xml:space="preserve"> </w:t>
      </w:r>
      <w:r w:rsidR="001D6AC9">
        <w:t>Bank AS</w:t>
      </w:r>
      <w:r w:rsidR="00E94855">
        <w:t xml:space="preserve"> </w:t>
      </w:r>
      <w:r w:rsidR="00864E0C">
        <w:t xml:space="preserve">Lietuvos skyriaus </w:t>
      </w:r>
      <w:r w:rsidR="009F6765">
        <w:t>banke ir antspaudą su Lietuvos val</w:t>
      </w:r>
      <w:r>
        <w:t>stybės herbu.</w:t>
      </w:r>
      <w:r w:rsidR="003D28A7">
        <w:t xml:space="preserve"> R</w:t>
      </w:r>
      <w:r w:rsidR="003D28A7" w:rsidRPr="004744E3">
        <w:t>egistr</w:t>
      </w:r>
      <w:r w:rsidR="003D28A7">
        <w:t>acijos</w:t>
      </w:r>
      <w:r w:rsidR="003D28A7" w:rsidRPr="004744E3">
        <w:t xml:space="preserve"> adres</w:t>
      </w:r>
      <w:r w:rsidR="006145F3">
        <w:t xml:space="preserve">as – Klaipėdos </w:t>
      </w:r>
      <w:r w:rsidR="003D28A7">
        <w:t>g. 10, Kretingalės seniūnija, Klaipėdos rajonas, tel.: 8</w:t>
      </w:r>
      <w:r w:rsidR="004403FA">
        <w:t> 676 00964</w:t>
      </w:r>
      <w:r w:rsidR="003D28A7">
        <w:t xml:space="preserve"> </w:t>
      </w:r>
      <w:proofErr w:type="spellStart"/>
      <w:r w:rsidR="003D28A7">
        <w:t>el.paštas</w:t>
      </w:r>
      <w:proofErr w:type="spellEnd"/>
      <w:r w:rsidR="003D28A7">
        <w:t xml:space="preserve">: </w:t>
      </w:r>
      <w:hyperlink r:id="rId9" w:history="1">
        <w:r w:rsidR="003D28A7">
          <w:rPr>
            <w:rStyle w:val="Hipersaitas"/>
          </w:rPr>
          <w:t>kretingalėskc@gmail.com</w:t>
        </w:r>
      </w:hyperlink>
      <w:r w:rsidR="003D28A7">
        <w:t>.</w:t>
      </w:r>
      <w:r w:rsidR="003D28A7" w:rsidRPr="003D28A7">
        <w:t xml:space="preserve"> </w:t>
      </w:r>
      <w:r w:rsidR="003D28A7">
        <w:t>Įstaigos kodas: 302295940.</w:t>
      </w:r>
    </w:p>
    <w:p w14:paraId="3EAE40C4" w14:textId="77777777" w:rsidR="007A4ED5" w:rsidRDefault="00141364" w:rsidP="00DF7747">
      <w:pPr>
        <w:tabs>
          <w:tab w:val="left" w:pos="0"/>
          <w:tab w:val="left" w:pos="900"/>
        </w:tabs>
        <w:ind w:left="-57"/>
        <w:jc w:val="both"/>
      </w:pPr>
      <w:r>
        <w:t xml:space="preserve">       </w:t>
      </w:r>
      <w:r w:rsidR="002052C6">
        <w:t xml:space="preserve"> </w:t>
      </w:r>
      <w:r w:rsidR="003D28A7">
        <w:t>Kretingalės kultūros centras yra biudžetinė įstaiga,</w:t>
      </w:r>
      <w:r w:rsidR="00EB5043">
        <w:t xml:space="preserve"> </w:t>
      </w:r>
      <w:r w:rsidR="00FB7D16">
        <w:t xml:space="preserve">įsteigta Klaipėdos rajono savivaldybės tarybos </w:t>
      </w:r>
      <w:r w:rsidR="00FB7D16" w:rsidRPr="00641CCF">
        <w:rPr>
          <w:color w:val="0000FF"/>
        </w:rPr>
        <w:t>200</w:t>
      </w:r>
      <w:r w:rsidR="008277C4">
        <w:rPr>
          <w:color w:val="0000FF"/>
        </w:rPr>
        <w:t>8</w:t>
      </w:r>
      <w:r w:rsidR="00FB7D16">
        <w:t xml:space="preserve"> m. rugsėjo 25 sprendimu Nr.T11-476 „Dėl Kretingalės kultūros centro steigimo“, </w:t>
      </w:r>
      <w:r w:rsidR="00EB5043">
        <w:t>yra</w:t>
      </w:r>
      <w:r w:rsidR="003D28A7">
        <w:t xml:space="preserve"> </w:t>
      </w:r>
      <w:r w:rsidR="00EB5043">
        <w:t xml:space="preserve"> </w:t>
      </w:r>
      <w:r w:rsidR="0028179A">
        <w:t>finansuojama</w:t>
      </w:r>
      <w:r w:rsidR="00EB5043">
        <w:t xml:space="preserve"> iš savivaldybės biudžeto</w:t>
      </w:r>
      <w:r w:rsidR="003D28A7">
        <w:t xml:space="preserve">. </w:t>
      </w:r>
      <w:r w:rsidR="00A500B4">
        <w:t xml:space="preserve"> </w:t>
      </w:r>
    </w:p>
    <w:p w14:paraId="3DF762B7" w14:textId="77777777" w:rsidR="00ED3A4B" w:rsidRDefault="002052C6" w:rsidP="00DF7747">
      <w:pPr>
        <w:tabs>
          <w:tab w:val="left" w:pos="0"/>
          <w:tab w:val="left" w:pos="900"/>
        </w:tabs>
        <w:ind w:left="-57" w:firstLine="417"/>
        <w:jc w:val="both"/>
      </w:pPr>
      <w:r>
        <w:t xml:space="preserve"> </w:t>
      </w:r>
      <w:r w:rsidR="003D28A7">
        <w:t>Įstaigos savininkė yra Klaipėdos rajono savivaldybė, kuri koordinuoja įstaigos veiklą, tvirtina ir teisės aktų nustatyta tvarka keičia nuostatus, sprendžia kitus jos kompetencijai priskirtus klausimus.</w:t>
      </w:r>
    </w:p>
    <w:p w14:paraId="5692D335" w14:textId="77777777" w:rsidR="003D28A7" w:rsidRDefault="002052C6" w:rsidP="00DF7747">
      <w:pPr>
        <w:tabs>
          <w:tab w:val="left" w:pos="0"/>
          <w:tab w:val="left" w:pos="900"/>
        </w:tabs>
        <w:ind w:left="-57" w:firstLine="417"/>
        <w:jc w:val="both"/>
      </w:pPr>
      <w:r>
        <w:t xml:space="preserve"> </w:t>
      </w:r>
      <w:r w:rsidR="006145F3">
        <w:t xml:space="preserve">Įstaiga </w:t>
      </w:r>
      <w:r w:rsidR="003D28A7">
        <w:t xml:space="preserve"> t</w:t>
      </w:r>
      <w:r w:rsidR="00A67652">
        <w:t>uri 3 skyrius</w:t>
      </w:r>
      <w:r w:rsidR="00CE12E3">
        <w:t>: K</w:t>
      </w:r>
      <w:r w:rsidR="003D28A7">
        <w:t>retingalės, Girkalių, Plikių.</w:t>
      </w:r>
    </w:p>
    <w:p w14:paraId="59BD7217" w14:textId="4CCA8E54" w:rsidR="003D28A7" w:rsidRDefault="002052C6" w:rsidP="00DF7747">
      <w:pPr>
        <w:tabs>
          <w:tab w:val="left" w:pos="0"/>
          <w:tab w:val="left" w:pos="900"/>
        </w:tabs>
        <w:ind w:left="-57" w:firstLine="417"/>
        <w:jc w:val="both"/>
      </w:pPr>
      <w:r>
        <w:t xml:space="preserve"> </w:t>
      </w:r>
      <w:r w:rsidR="000662FD">
        <w:t>20</w:t>
      </w:r>
      <w:r w:rsidR="004403FA">
        <w:t>20</w:t>
      </w:r>
      <w:r w:rsidR="003D28A7">
        <w:t xml:space="preserve"> metų vidutinis darbuotojų skaičius buvo </w:t>
      </w:r>
      <w:r w:rsidR="00641CCF">
        <w:t>1</w:t>
      </w:r>
      <w:r w:rsidR="007411E7">
        <w:t>8</w:t>
      </w:r>
      <w:r w:rsidR="00F31EC9">
        <w:t>.</w:t>
      </w:r>
    </w:p>
    <w:p w14:paraId="53CED464" w14:textId="77777777" w:rsidR="00F31EC9" w:rsidRDefault="002052C6" w:rsidP="00DF7747">
      <w:pPr>
        <w:tabs>
          <w:tab w:val="left" w:pos="0"/>
          <w:tab w:val="left" w:pos="900"/>
        </w:tabs>
        <w:ind w:left="-57" w:firstLine="417"/>
        <w:jc w:val="both"/>
      </w:pPr>
      <w:r>
        <w:t xml:space="preserve"> </w:t>
      </w:r>
      <w:r w:rsidR="00F31EC9">
        <w:t>Svarbių sąlygų, kurios gali paveikti tolesnę įstaigos veiklą, įstaigos darbuotojai neįžvelgia.</w:t>
      </w:r>
    </w:p>
    <w:p w14:paraId="40B6D9B8" w14:textId="77777777" w:rsidR="00F31EC9" w:rsidRDefault="006F1D77" w:rsidP="00DF7747">
      <w:pPr>
        <w:jc w:val="both"/>
      </w:pPr>
      <w:r>
        <w:t xml:space="preserve">      </w:t>
      </w:r>
      <w:r w:rsidR="002052C6">
        <w:t xml:space="preserve"> </w:t>
      </w:r>
      <w:r w:rsidR="00F31EC9">
        <w:t>Kretingalės kultūros cen</w:t>
      </w:r>
      <w:r w:rsidR="0038129D">
        <w:t>tras vykdo nuostatuose nustatytu</w:t>
      </w:r>
      <w:r w:rsidR="008B46B4">
        <w:t>s t</w:t>
      </w:r>
      <w:r w:rsidR="00253DFF">
        <w:t>i</w:t>
      </w:r>
      <w:r w:rsidR="008B46B4">
        <w:t>kslus ir funkcijas</w:t>
      </w:r>
      <w:r w:rsidR="008E38E7">
        <w:t>.</w:t>
      </w:r>
    </w:p>
    <w:p w14:paraId="41CB3612" w14:textId="77777777" w:rsidR="008B46B4" w:rsidRDefault="006F1D77" w:rsidP="00DF7747">
      <w:pPr>
        <w:jc w:val="both"/>
      </w:pPr>
      <w:r>
        <w:t xml:space="preserve">      </w:t>
      </w:r>
      <w:r w:rsidR="002052C6">
        <w:t xml:space="preserve"> </w:t>
      </w:r>
      <w:r w:rsidR="008B46B4">
        <w:t>Kultūros centro veiklos sritys – kultūros – socialinė. Veiklos pobūdis – kultūrinė – meninė veikla.</w:t>
      </w:r>
    </w:p>
    <w:p w14:paraId="2BE61C4B" w14:textId="77777777" w:rsidR="00F31EC9" w:rsidRDefault="00F31EC9" w:rsidP="00DF7747">
      <w:pPr>
        <w:jc w:val="both"/>
      </w:pPr>
      <w:r>
        <w:t xml:space="preserve">     </w:t>
      </w:r>
      <w:r w:rsidR="002052C6">
        <w:t xml:space="preserve"> </w:t>
      </w:r>
      <w:r>
        <w:t xml:space="preserve"> </w:t>
      </w:r>
      <w:r w:rsidR="002052C6">
        <w:t>Kultūros centras – daugiafunkcinis kultūros centras, kurio p</w:t>
      </w:r>
      <w:r>
        <w:t>agrindinis tikslas – skatinant įvairias kultūros sritis, žanrus bei savo veikla puoselėjant mėgėjų meną, kuriant menines programas, plėtojant švietėjišką (edukacinę), pramoginę veiklą</w:t>
      </w:r>
      <w:r w:rsidR="00FA2EA2">
        <w:t>, neformalųjį vaikų ir suaugusiųjų švietimą</w:t>
      </w:r>
      <w:r>
        <w:t xml:space="preserve"> ir organizuojant profesionalaus meno sklaidą, tenkinti </w:t>
      </w:r>
      <w:r w:rsidR="00FA2EA2">
        <w:t>Kretingalės seniūnijos gyventojų</w:t>
      </w:r>
      <w:r>
        <w:t xml:space="preserve"> kultūrinius poreikius.</w:t>
      </w:r>
    </w:p>
    <w:p w14:paraId="35D83539" w14:textId="77777777" w:rsidR="00F31EC9" w:rsidRDefault="00141364" w:rsidP="00DF7747">
      <w:pPr>
        <w:tabs>
          <w:tab w:val="left" w:pos="285"/>
          <w:tab w:val="left" w:pos="570"/>
        </w:tabs>
        <w:jc w:val="both"/>
      </w:pPr>
      <w:r>
        <w:t xml:space="preserve">     </w:t>
      </w:r>
      <w:r w:rsidR="00CC021A">
        <w:t xml:space="preserve"> </w:t>
      </w:r>
      <w:r w:rsidR="002052C6">
        <w:t xml:space="preserve"> </w:t>
      </w:r>
      <w:r w:rsidR="00F31EC9">
        <w:t>Kultūros centr</w:t>
      </w:r>
      <w:r w:rsidR="00D93557">
        <w:t>o funkcijos</w:t>
      </w:r>
      <w:r w:rsidR="00F31EC9">
        <w:t>:</w:t>
      </w:r>
    </w:p>
    <w:p w14:paraId="427EAC97" w14:textId="77777777" w:rsidR="00D93557" w:rsidRDefault="00F1177C" w:rsidP="00DF7747">
      <w:pPr>
        <w:tabs>
          <w:tab w:val="left" w:pos="285"/>
          <w:tab w:val="left" w:pos="570"/>
        </w:tabs>
        <w:jc w:val="both"/>
      </w:pPr>
      <w:r>
        <w:t xml:space="preserve">      </w:t>
      </w:r>
      <w:r w:rsidR="00D93557">
        <w:t xml:space="preserve"> - sudaryti sąlygas etninės kultūros sklaidai, populiarinti senąsias kultūros tradicijas, papročius, laiduoti etninės kultūros prieinamumą;</w:t>
      </w:r>
    </w:p>
    <w:p w14:paraId="10AFF161" w14:textId="77777777" w:rsidR="00D93557" w:rsidRDefault="00F1177C" w:rsidP="00DF7747">
      <w:pPr>
        <w:tabs>
          <w:tab w:val="left" w:pos="285"/>
          <w:tab w:val="left" w:pos="570"/>
        </w:tabs>
        <w:jc w:val="both"/>
      </w:pPr>
      <w:r>
        <w:t xml:space="preserve">       </w:t>
      </w:r>
      <w:r w:rsidR="00D93557">
        <w:t>-</w:t>
      </w:r>
      <w:r w:rsidR="006012E1">
        <w:t xml:space="preserve"> </w:t>
      </w:r>
      <w:r w:rsidR="00D93557">
        <w:t xml:space="preserve"> organizuoti mėgėjų meno kolektyvų, studijų, būrelių veiklą;</w:t>
      </w:r>
    </w:p>
    <w:p w14:paraId="48CBC585" w14:textId="77777777" w:rsidR="00D93557" w:rsidRDefault="00F1177C" w:rsidP="00DF7747">
      <w:pPr>
        <w:tabs>
          <w:tab w:val="left" w:pos="285"/>
          <w:tab w:val="left" w:pos="570"/>
        </w:tabs>
        <w:jc w:val="both"/>
      </w:pPr>
      <w:r>
        <w:t xml:space="preserve">      </w:t>
      </w:r>
      <w:r w:rsidR="00D93557">
        <w:t xml:space="preserve"> - rūpintis mėgėjų meno kolektyvų parengimu ir dalyvavimu Dainų šventėse, vietiniuose, regioniniuose, respublikiniuose ir tarptautiniuose renginiuose;</w:t>
      </w:r>
    </w:p>
    <w:p w14:paraId="4C654A65" w14:textId="77777777" w:rsidR="00D93557" w:rsidRDefault="00F1177C" w:rsidP="00DF7747">
      <w:pPr>
        <w:tabs>
          <w:tab w:val="left" w:pos="285"/>
          <w:tab w:val="left" w:pos="570"/>
        </w:tabs>
        <w:jc w:val="both"/>
      </w:pPr>
      <w:r>
        <w:t xml:space="preserve">       </w:t>
      </w:r>
      <w:r w:rsidR="00D93557">
        <w:t xml:space="preserve">- </w:t>
      </w:r>
      <w:r w:rsidR="004017BA">
        <w:t xml:space="preserve"> </w:t>
      </w:r>
      <w:r w:rsidR="00D93557">
        <w:t>organizuoti pramoginius, edukacinius ir kitus renginius;</w:t>
      </w:r>
    </w:p>
    <w:p w14:paraId="64E3DEAE" w14:textId="77777777" w:rsidR="00D93557" w:rsidRDefault="00F1177C" w:rsidP="00DF7747">
      <w:pPr>
        <w:jc w:val="both"/>
      </w:pPr>
      <w:r>
        <w:t xml:space="preserve">       </w:t>
      </w:r>
      <w:r w:rsidR="00D93557">
        <w:t xml:space="preserve">- </w:t>
      </w:r>
      <w:r w:rsidR="004017BA">
        <w:t xml:space="preserve"> </w:t>
      </w:r>
      <w:r w:rsidR="00D93557">
        <w:t>organizuoti valstybinių švenčių, atmintinų datų, kalendorinių švenčių paminėjimą;</w:t>
      </w:r>
    </w:p>
    <w:p w14:paraId="14E298D3" w14:textId="77777777" w:rsidR="00D93557" w:rsidRDefault="00F1177C" w:rsidP="00DF7747">
      <w:pPr>
        <w:jc w:val="both"/>
      </w:pPr>
      <w:r>
        <w:t xml:space="preserve">      </w:t>
      </w:r>
      <w:r w:rsidR="00D93557">
        <w:t xml:space="preserve"> - </w:t>
      </w:r>
      <w:r w:rsidR="004017BA">
        <w:t xml:space="preserve"> </w:t>
      </w:r>
      <w:r w:rsidR="00D93557">
        <w:t>rūpintis vaikų ir jaunimo užimtumu, meniniu ugdymu;</w:t>
      </w:r>
    </w:p>
    <w:p w14:paraId="540D816F" w14:textId="77777777" w:rsidR="00D93557" w:rsidRDefault="00F1177C" w:rsidP="00DF7747">
      <w:pPr>
        <w:jc w:val="both"/>
      </w:pPr>
      <w:r>
        <w:t xml:space="preserve">       </w:t>
      </w:r>
      <w:r w:rsidR="00D93557">
        <w:t xml:space="preserve">- </w:t>
      </w:r>
      <w:r w:rsidR="004017BA">
        <w:t xml:space="preserve"> </w:t>
      </w:r>
      <w:r w:rsidR="00D93557">
        <w:t>kurti ir įprasminti šiuolaikines</w:t>
      </w:r>
      <w:r w:rsidR="00702A8D">
        <w:t>,</w:t>
      </w:r>
      <w:r w:rsidR="00D93557">
        <w:t xml:space="preserve"> modernias meno veiklos formas;</w:t>
      </w:r>
    </w:p>
    <w:p w14:paraId="252B74AA" w14:textId="77777777" w:rsidR="00D93557" w:rsidRDefault="00F1177C" w:rsidP="00DF7747">
      <w:pPr>
        <w:jc w:val="both"/>
      </w:pPr>
      <w:r>
        <w:t xml:space="preserve">       </w:t>
      </w:r>
      <w:r w:rsidR="00702A8D">
        <w:t xml:space="preserve">- </w:t>
      </w:r>
      <w:r w:rsidR="00D93557">
        <w:t>organizuoti etninę kultūra, mėgėjų meną populiarinančius renginius, tenkinti kitus bendruomenės kultūrinius poreikius;</w:t>
      </w:r>
    </w:p>
    <w:p w14:paraId="0F276278" w14:textId="77777777" w:rsidR="006012E1" w:rsidRDefault="00F1177C" w:rsidP="00DF7747">
      <w:pPr>
        <w:jc w:val="both"/>
      </w:pPr>
      <w:r>
        <w:t xml:space="preserve">       </w:t>
      </w:r>
      <w:r w:rsidR="006012E1">
        <w:t>-  sudaryti sąlygas profesionalaus meno sklaidai;</w:t>
      </w:r>
    </w:p>
    <w:p w14:paraId="74F95EB9" w14:textId="77777777" w:rsidR="006012E1" w:rsidRDefault="00F1177C" w:rsidP="00DF7747">
      <w:pPr>
        <w:jc w:val="both"/>
      </w:pPr>
      <w:r>
        <w:t xml:space="preserve">       </w:t>
      </w:r>
      <w:r w:rsidR="006012E1">
        <w:t>- tenkinti sociokultūrinius bendruomenės poreikius.</w:t>
      </w:r>
    </w:p>
    <w:p w14:paraId="1DB3C3D7" w14:textId="644CE807" w:rsidR="0038129D" w:rsidRDefault="003B66A3" w:rsidP="00DF7747">
      <w:pPr>
        <w:jc w:val="both"/>
      </w:pPr>
      <w:r>
        <w:t>Įstaigos finansinių ataskaitų</w:t>
      </w:r>
      <w:r w:rsidR="005822DA">
        <w:t xml:space="preserve"> rinkinys sudarytas pagal 20</w:t>
      </w:r>
      <w:r w:rsidR="004A1AFE">
        <w:t>20</w:t>
      </w:r>
      <w:r w:rsidR="009017BD">
        <w:t xml:space="preserve"> m. paskutinės dienos duomeni</w:t>
      </w:r>
      <w:r w:rsidR="0038129D">
        <w:t>s.</w:t>
      </w:r>
    </w:p>
    <w:p w14:paraId="146CC07C" w14:textId="4A7D1A0B" w:rsidR="0026270C" w:rsidRPr="00674414" w:rsidRDefault="00407870" w:rsidP="00674414">
      <w:pPr>
        <w:jc w:val="both"/>
      </w:pPr>
      <w:r>
        <w:lastRenderedPageBreak/>
        <w:t xml:space="preserve">       </w:t>
      </w:r>
      <w:r w:rsidR="0038129D">
        <w:t>Finansinėse ataskaitose pateikiami duomenys išreikšti Lietuvos respubliko</w:t>
      </w:r>
      <w:r w:rsidR="00E5573E">
        <w:t>s piniginiais vienetais – eurais</w:t>
      </w:r>
      <w:r w:rsidR="00CC6967">
        <w:t xml:space="preserve"> ir </w:t>
      </w:r>
      <w:proofErr w:type="spellStart"/>
      <w:r w:rsidR="00CC6967">
        <w:t>eurocentais</w:t>
      </w:r>
      <w:proofErr w:type="spellEnd"/>
      <w:r w:rsidR="00CC6967">
        <w:t>.</w:t>
      </w:r>
    </w:p>
    <w:p w14:paraId="2B21236C" w14:textId="77777777" w:rsidR="00574FF5" w:rsidRDefault="00574FF5" w:rsidP="00BA2E01">
      <w:pPr>
        <w:shd w:val="clear" w:color="auto" w:fill="FFFFFF"/>
        <w:jc w:val="center"/>
        <w:outlineLvl w:val="0"/>
        <w:rPr>
          <w:b/>
        </w:rPr>
      </w:pPr>
    </w:p>
    <w:p w14:paraId="3158BFED" w14:textId="77777777" w:rsidR="00574FF5" w:rsidRDefault="00574FF5" w:rsidP="00BA2E01">
      <w:pPr>
        <w:shd w:val="clear" w:color="auto" w:fill="FFFFFF"/>
        <w:jc w:val="center"/>
        <w:outlineLvl w:val="0"/>
        <w:rPr>
          <w:b/>
        </w:rPr>
      </w:pPr>
    </w:p>
    <w:p w14:paraId="34C7AAD5" w14:textId="77777777" w:rsidR="001E5DB3" w:rsidRPr="003230B0" w:rsidRDefault="000B22D1" w:rsidP="002B468F">
      <w:pPr>
        <w:shd w:val="clear" w:color="auto" w:fill="FFFFFF"/>
        <w:jc w:val="center"/>
        <w:outlineLvl w:val="0"/>
      </w:pPr>
      <w:r>
        <w:rPr>
          <w:b/>
        </w:rPr>
        <w:t xml:space="preserve">II. </w:t>
      </w:r>
      <w:r w:rsidR="00C26D79">
        <w:rPr>
          <w:b/>
        </w:rPr>
        <w:t xml:space="preserve"> </w:t>
      </w:r>
      <w:r w:rsidR="00722D79" w:rsidRPr="00722D79">
        <w:rPr>
          <w:b/>
        </w:rPr>
        <w:t>APSKAITOS POLITIKA</w:t>
      </w:r>
    </w:p>
    <w:p w14:paraId="6AF18F02" w14:textId="77777777" w:rsidR="00722D79" w:rsidRDefault="00722D79" w:rsidP="00722D79">
      <w:pPr>
        <w:shd w:val="clear" w:color="auto" w:fill="FFFFFF"/>
        <w:jc w:val="center"/>
        <w:rPr>
          <w:b/>
        </w:rPr>
      </w:pPr>
    </w:p>
    <w:p w14:paraId="50083391" w14:textId="77777777" w:rsidR="00EE282E" w:rsidRDefault="00A6422F" w:rsidP="00BA2E01">
      <w:pPr>
        <w:shd w:val="clear" w:color="auto" w:fill="FFFFFF"/>
        <w:jc w:val="both"/>
        <w:outlineLvl w:val="0"/>
      </w:pPr>
      <w:r>
        <w:t xml:space="preserve">        </w:t>
      </w:r>
      <w:r w:rsidR="006C7B48">
        <w:t>Kultūros centras</w:t>
      </w:r>
      <w:r w:rsidR="00722D79">
        <w:t xml:space="preserve"> </w:t>
      </w:r>
      <w:r w:rsidR="00331D9B">
        <w:t xml:space="preserve">nuo 2010 m. sausio 1 dienos </w:t>
      </w:r>
      <w:r w:rsidR="00722D79">
        <w:t>apskaitą t</w:t>
      </w:r>
      <w:r w:rsidR="00EE282E">
        <w:t>varko ir finansinę atskaitomybę</w:t>
      </w:r>
    </w:p>
    <w:p w14:paraId="65AF149F" w14:textId="77777777" w:rsidR="00EE282E" w:rsidRDefault="00722D79" w:rsidP="00D8415C">
      <w:pPr>
        <w:shd w:val="clear" w:color="auto" w:fill="FFFFFF"/>
        <w:ind w:hanging="57"/>
        <w:jc w:val="both"/>
      </w:pPr>
      <w:r>
        <w:t>rengia</w:t>
      </w:r>
      <w:r w:rsidR="00331D9B">
        <w:t xml:space="preserve"> vadovaujantis:</w:t>
      </w:r>
    </w:p>
    <w:p w14:paraId="08B6F487" w14:textId="77777777" w:rsidR="00E508F9" w:rsidRDefault="00A6422F" w:rsidP="00F20BF4">
      <w:pPr>
        <w:shd w:val="clear" w:color="auto" w:fill="FFFFFF"/>
        <w:ind w:left="360"/>
        <w:jc w:val="both"/>
      </w:pPr>
      <w:r>
        <w:t xml:space="preserve">  </w:t>
      </w:r>
      <w:r w:rsidR="00EE282E">
        <w:t xml:space="preserve"> - </w:t>
      </w:r>
      <w:r w:rsidR="00331D9B">
        <w:t>Viešojo sektoriaus apskaitos ir finansinės atskaitomybės standartais</w:t>
      </w:r>
      <w:r w:rsidR="0026666F">
        <w:t xml:space="preserve"> (VSAFAS)</w:t>
      </w:r>
      <w:r w:rsidR="00F20BF4">
        <w:t>.</w:t>
      </w:r>
    </w:p>
    <w:p w14:paraId="6DCF8D92" w14:textId="77777777" w:rsidR="00F20BF4" w:rsidRDefault="00E508F9" w:rsidP="00DE5CF9">
      <w:pPr>
        <w:shd w:val="clear" w:color="auto" w:fill="FFFFFF"/>
        <w:ind w:left="-57"/>
        <w:jc w:val="both"/>
      </w:pPr>
      <w:r>
        <w:t xml:space="preserve">          - </w:t>
      </w:r>
      <w:r w:rsidR="00AC3997">
        <w:t xml:space="preserve"> </w:t>
      </w:r>
      <w:r w:rsidR="00040270">
        <w:t>Kretingalės kultūros centro direktorės 20</w:t>
      </w:r>
      <w:r w:rsidR="00DE5CF9">
        <w:t>18 m. sausio</w:t>
      </w:r>
      <w:r>
        <w:t xml:space="preserve"> </w:t>
      </w:r>
      <w:r w:rsidR="00DE5CF9">
        <w:t>3</w:t>
      </w:r>
      <w:r w:rsidR="00F46CD5">
        <w:t xml:space="preserve">1 </w:t>
      </w:r>
      <w:r>
        <w:t>d.</w:t>
      </w:r>
      <w:r w:rsidR="00DE5CF9">
        <w:t xml:space="preserve"> įsakymu Nr. V-3</w:t>
      </w:r>
      <w:r>
        <w:t xml:space="preserve"> patvirtintu buhalterinės apskaitos vadovu</w:t>
      </w:r>
      <w:r w:rsidR="00040270">
        <w:t>, kuri</w:t>
      </w:r>
      <w:r>
        <w:t xml:space="preserve">s </w:t>
      </w:r>
      <w:r w:rsidR="002070C3">
        <w:t>užtikrina, kad apskaitos duomenys atitiktų kiekvieno taikytino VSAFAS reikalavimus. Jeigu nėra konkretaus VSAFAS reikalavimo, įstaiga vadovaujasi bendraisiais aps</w:t>
      </w:r>
      <w:r w:rsidR="00915574">
        <w:t xml:space="preserve">kaitos principais, nustatytais </w:t>
      </w:r>
      <w:r w:rsidR="002070C3">
        <w:t xml:space="preserve"> </w:t>
      </w:r>
      <w:r w:rsidR="00915574">
        <w:t xml:space="preserve">1 </w:t>
      </w:r>
      <w:r w:rsidR="002070C3">
        <w:t xml:space="preserve">– </w:t>
      </w:r>
      <w:proofErr w:type="spellStart"/>
      <w:r w:rsidR="002070C3">
        <w:t>ajame</w:t>
      </w:r>
      <w:proofErr w:type="spellEnd"/>
      <w:r w:rsidR="002070C3">
        <w:t xml:space="preserve"> VSAFAS „Finansinių ataskaitų rinkinio pateikimas“.</w:t>
      </w:r>
    </w:p>
    <w:p w14:paraId="4E771286" w14:textId="77777777" w:rsidR="00D17EFE" w:rsidRDefault="00D17EFE" w:rsidP="00D8415C">
      <w:pPr>
        <w:shd w:val="clear" w:color="auto" w:fill="FFFFFF"/>
        <w:ind w:left="-57"/>
        <w:jc w:val="both"/>
      </w:pPr>
      <w:r>
        <w:t xml:space="preserve">            - Buhalterinės apskaitos įstatymu.</w:t>
      </w:r>
    </w:p>
    <w:p w14:paraId="490E7B84" w14:textId="77777777" w:rsidR="00317C52" w:rsidRDefault="00EE282E" w:rsidP="00D8415C">
      <w:pPr>
        <w:shd w:val="clear" w:color="auto" w:fill="FFFFFF"/>
        <w:jc w:val="both"/>
      </w:pPr>
      <w:r>
        <w:t xml:space="preserve">           - </w:t>
      </w:r>
      <w:r w:rsidR="00CD2D81">
        <w:t xml:space="preserve"> </w:t>
      </w:r>
      <w:r w:rsidR="00190E10">
        <w:t>Kitais finansinę atskaitomybę reglamentuojančiais teisės aktais.</w:t>
      </w:r>
    </w:p>
    <w:p w14:paraId="4BA552D1" w14:textId="77777777" w:rsidR="00FC7C17" w:rsidRDefault="008E38E7" w:rsidP="00DF7747">
      <w:pPr>
        <w:shd w:val="clear" w:color="auto" w:fill="FFFFFF"/>
        <w:tabs>
          <w:tab w:val="left" w:pos="342"/>
        </w:tabs>
        <w:jc w:val="both"/>
      </w:pPr>
      <w:r>
        <w:t xml:space="preserve">      </w:t>
      </w:r>
      <w:r w:rsidR="00A6422F">
        <w:t xml:space="preserve">  </w:t>
      </w:r>
      <w:r w:rsidR="00FC7C17">
        <w:t xml:space="preserve"> Ši apskaitos politika, ūkinių įvykių ir ūkinių operacijų registravimo tvarka užtikrina, kad finansinėse ataskaitose pateikiama informacija yra: svarbi vartotojų sprendimams priimti, patikima, teisingai nurodo įstaigos finansinius rezultatus, finansinę būklę ir pinigų srautus, parodo ūkinių įvykių ir ūkinių operacijų ekonominę prasmę, nešališka, netendencinga, apdairiai parinkta, reikšmingais atvejais išsami. Įstaiga pasirinktą apskaitos politiką taiko nuolat.</w:t>
      </w:r>
    </w:p>
    <w:p w14:paraId="2066E9EE" w14:textId="77777777" w:rsidR="00FC7C17" w:rsidRDefault="00A6422F" w:rsidP="00DF7747">
      <w:pPr>
        <w:shd w:val="clear" w:color="auto" w:fill="FFFFFF"/>
        <w:tabs>
          <w:tab w:val="left" w:pos="342"/>
        </w:tabs>
        <w:jc w:val="both"/>
      </w:pPr>
      <w:r>
        <w:t xml:space="preserve">        </w:t>
      </w:r>
      <w:r w:rsidR="00FC7C17">
        <w:t xml:space="preserve"> Ūkinės operacijos ir įvykiai apskaitoje registruojami ir finansinė atskaitomybė sudaroma taikant bendruosius apskaitos principus: kaupimo,</w:t>
      </w:r>
      <w:r w:rsidR="00A03F21">
        <w:t xml:space="preserve"> </w:t>
      </w:r>
      <w:r w:rsidR="00FC7C17">
        <w:t>subjekto, veiklos tęstinumo, periodiškumo, pastovumo, pinigų mato, palyginimo, atsargumo, neutralumo, turinio viršenybės prieš formą,.</w:t>
      </w:r>
    </w:p>
    <w:p w14:paraId="2729064F" w14:textId="77777777" w:rsidR="00FC7C17" w:rsidRDefault="00565255" w:rsidP="00DF7747">
      <w:pPr>
        <w:shd w:val="clear" w:color="auto" w:fill="FFFFFF"/>
        <w:tabs>
          <w:tab w:val="left" w:pos="342"/>
          <w:tab w:val="left" w:pos="399"/>
        </w:tabs>
        <w:jc w:val="both"/>
      </w:pPr>
      <w:r>
        <w:t xml:space="preserve">        </w:t>
      </w:r>
      <w:r w:rsidR="00FC7C17">
        <w:t xml:space="preserve"> Įstaiga sudarydama biudžeto vykdymo ataskaitų rinkinį vadovaujasi pinigų, subjekto, periodiškumo, pastovumo, pinigų mato principais.</w:t>
      </w:r>
    </w:p>
    <w:p w14:paraId="6BE3DD0A" w14:textId="77777777" w:rsidR="00786136" w:rsidRDefault="00FC7C17" w:rsidP="00DF7747">
      <w:pPr>
        <w:shd w:val="clear" w:color="auto" w:fill="FFFFFF"/>
        <w:jc w:val="both"/>
      </w:pPr>
      <w:r>
        <w:t xml:space="preserve">       </w:t>
      </w:r>
      <w:r w:rsidR="00565255">
        <w:t xml:space="preserve">  </w:t>
      </w:r>
      <w:r w:rsidR="00A03F21">
        <w:t xml:space="preserve"> </w:t>
      </w:r>
      <w:r>
        <w:t>Pagal subjekto principą Kultūros centras laikomas apskaitos vienetu ir sudaro bei teikia atskirus finansinių ataskaitų rinkinius ir biudžeto vykdymo ataskaitų rinki</w:t>
      </w:r>
      <w:r w:rsidR="00FA0D6A">
        <w:t>ni</w:t>
      </w:r>
      <w:r>
        <w:t>us. Įstaiga apskaitoje registruoja tik patikėjimo teise valdomą, naudojamą ir disp</w:t>
      </w:r>
      <w:r w:rsidR="00A03F21">
        <w:t>onuojamą savivaldybės</w:t>
      </w:r>
      <w:r>
        <w:t xml:space="preserve"> turtą, finansavimo sumas ir įsipareigojimus, pajamas ir sąnaudas.</w:t>
      </w:r>
    </w:p>
    <w:p w14:paraId="1FA3A865" w14:textId="77777777" w:rsidR="00786136" w:rsidRDefault="00786136" w:rsidP="00DF7747">
      <w:pPr>
        <w:shd w:val="clear" w:color="auto" w:fill="FFFFFF"/>
        <w:jc w:val="both"/>
      </w:pPr>
      <w:r>
        <w:t xml:space="preserve">        Įstaigos finansiniai metai sutampa su kalendoriniais metais, tarpinis ataskaitinis laikotarpis su kalendoriniu ketvirčiu.</w:t>
      </w:r>
    </w:p>
    <w:p w14:paraId="647FE38F" w14:textId="77777777" w:rsidR="00786136" w:rsidRDefault="00786136" w:rsidP="00DF7747">
      <w:pPr>
        <w:shd w:val="clear" w:color="auto" w:fill="FFFFFF"/>
        <w:jc w:val="both"/>
      </w:pPr>
      <w:r>
        <w:t xml:space="preserve">        Apskaitai tvarkyti naudojama buhalterinės apskaitos programa „Finas“, kuri pritaikyta apskaitai tvarkyti pagal VSAFAS reikalavimus.</w:t>
      </w:r>
    </w:p>
    <w:p w14:paraId="1949DFFC" w14:textId="77777777" w:rsidR="00786136" w:rsidRDefault="00786136" w:rsidP="00DF7747">
      <w:pPr>
        <w:shd w:val="clear" w:color="auto" w:fill="FFFFFF"/>
        <w:jc w:val="both"/>
      </w:pPr>
      <w:r>
        <w:t xml:space="preserve">        Apskaitos duomenys detalizuojami pagal požymius: valstybės funkciją, programą, lėšų šaltinį, valstybės biudžeto išlaidų ir pajamų ekonominės klasifikacijos straipsnį. Visos operacijos ir ūkiniai įvykiai apskaitoje registruojami dvejybiniu įrašu didžiojoje knygoje.</w:t>
      </w:r>
    </w:p>
    <w:p w14:paraId="422283C3" w14:textId="77777777" w:rsidR="00FC7C17" w:rsidRDefault="00FC7C17" w:rsidP="00DF7747">
      <w:pPr>
        <w:shd w:val="clear" w:color="auto" w:fill="FFFFFF"/>
        <w:jc w:val="both"/>
      </w:pPr>
      <w:r>
        <w:t xml:space="preserve">       </w:t>
      </w:r>
      <w:r w:rsidR="00A6422F">
        <w:t xml:space="preserve"> </w:t>
      </w:r>
      <w:r>
        <w:t>Visos ūkinės operacijos ir įvykiai apskaitoje</w:t>
      </w:r>
      <w:r w:rsidR="00D7277B">
        <w:t xml:space="preserve"> nuo 2015 metų sausio 1 dienos</w:t>
      </w:r>
      <w:r>
        <w:t xml:space="preserve"> reg</w:t>
      </w:r>
      <w:r w:rsidR="00D7277B">
        <w:t>istruojami eurais</w:t>
      </w:r>
      <w:r w:rsidR="00756A81">
        <w:t xml:space="preserve"> ir </w:t>
      </w:r>
      <w:r w:rsidR="00D7277B">
        <w:t>euro</w:t>
      </w:r>
      <w:r w:rsidR="00B97A7C">
        <w:t xml:space="preserve"> </w:t>
      </w:r>
      <w:r w:rsidR="00D7277B">
        <w:t>c</w:t>
      </w:r>
      <w:r w:rsidR="00756A81">
        <w:t>entais.</w:t>
      </w:r>
    </w:p>
    <w:p w14:paraId="4125B90A" w14:textId="77777777" w:rsidR="00FC7C17" w:rsidRDefault="00FC7C17" w:rsidP="00DF7747">
      <w:pPr>
        <w:shd w:val="clear" w:color="auto" w:fill="FFFFFF"/>
        <w:jc w:val="both"/>
      </w:pPr>
      <w:r>
        <w:t xml:space="preserve">         Visos ūkinės operacijos ir</w:t>
      </w:r>
      <w:r w:rsidR="00A03F21">
        <w:t xml:space="preserve"> įvykiai registruojami įstaigos</w:t>
      </w:r>
      <w:r>
        <w:t xml:space="preserve"> direktorės</w:t>
      </w:r>
      <w:r w:rsidR="00AC3997">
        <w:t xml:space="preserve"> 2013 m. sausio</w:t>
      </w:r>
      <w:r w:rsidR="00A03F21">
        <w:t xml:space="preserve"> 2 d.</w:t>
      </w:r>
      <w:r>
        <w:t xml:space="preserve"> įsakymu</w:t>
      </w:r>
      <w:r w:rsidR="00AC3997">
        <w:t xml:space="preserve"> Nr. V-1 </w:t>
      </w:r>
      <w:r>
        <w:t xml:space="preserve"> patvirtinto</w:t>
      </w:r>
      <w:r w:rsidR="00E508F9">
        <w:t xml:space="preserve"> (papildyto)</w:t>
      </w:r>
      <w:r>
        <w:t xml:space="preserve"> sąskaitų plano sąskaitose.</w:t>
      </w:r>
    </w:p>
    <w:p w14:paraId="5F388F5F" w14:textId="77777777" w:rsidR="004E14E4" w:rsidRDefault="004E14E4" w:rsidP="00DF7747">
      <w:pPr>
        <w:shd w:val="clear" w:color="auto" w:fill="FFFFFF"/>
        <w:ind w:left="720"/>
        <w:jc w:val="both"/>
      </w:pPr>
    </w:p>
    <w:p w14:paraId="3AC04E4E" w14:textId="77777777" w:rsidR="008A3059" w:rsidRDefault="008A3059" w:rsidP="00BA2E01">
      <w:pPr>
        <w:shd w:val="clear" w:color="auto" w:fill="FFFFFF"/>
        <w:ind w:left="720"/>
        <w:jc w:val="center"/>
        <w:outlineLvl w:val="0"/>
        <w:rPr>
          <w:b/>
        </w:rPr>
      </w:pPr>
    </w:p>
    <w:p w14:paraId="17E10814" w14:textId="0F2C8A3F" w:rsidR="004E14E4" w:rsidRDefault="00CE66D7" w:rsidP="00BA2E01">
      <w:pPr>
        <w:shd w:val="clear" w:color="auto" w:fill="FFFFFF"/>
        <w:ind w:left="720"/>
        <w:jc w:val="center"/>
        <w:outlineLvl w:val="0"/>
        <w:rPr>
          <w:b/>
        </w:rPr>
      </w:pPr>
      <w:r>
        <w:rPr>
          <w:b/>
        </w:rPr>
        <w:t>Minimalios apskaitos politikos nuostatos</w:t>
      </w:r>
    </w:p>
    <w:p w14:paraId="2EFFB591" w14:textId="77777777" w:rsidR="002070C3" w:rsidRDefault="002070C3" w:rsidP="00CE66D7">
      <w:pPr>
        <w:shd w:val="clear" w:color="auto" w:fill="FFFFFF"/>
        <w:ind w:left="720"/>
        <w:jc w:val="center"/>
        <w:rPr>
          <w:b/>
        </w:rPr>
      </w:pPr>
    </w:p>
    <w:p w14:paraId="22E54E66" w14:textId="77777777" w:rsidR="002070C3" w:rsidRDefault="00FC7C17" w:rsidP="00BA2E01">
      <w:pPr>
        <w:shd w:val="clear" w:color="auto" w:fill="FFFFFF"/>
        <w:ind w:left="720"/>
        <w:jc w:val="center"/>
        <w:outlineLvl w:val="0"/>
        <w:rPr>
          <w:b/>
        </w:rPr>
      </w:pPr>
      <w:r>
        <w:rPr>
          <w:b/>
        </w:rPr>
        <w:t xml:space="preserve"> </w:t>
      </w:r>
      <w:r w:rsidR="002070C3">
        <w:rPr>
          <w:b/>
        </w:rPr>
        <w:t>Nematerialusis turtas</w:t>
      </w:r>
    </w:p>
    <w:p w14:paraId="51FD66E9" w14:textId="77777777" w:rsidR="00963C34" w:rsidRDefault="00963C34" w:rsidP="00D8415C">
      <w:pPr>
        <w:shd w:val="clear" w:color="auto" w:fill="FFFFFF"/>
        <w:ind w:left="720"/>
        <w:jc w:val="both"/>
        <w:rPr>
          <w:b/>
        </w:rPr>
      </w:pPr>
    </w:p>
    <w:p w14:paraId="0161D9E8" w14:textId="77777777" w:rsidR="002070C3" w:rsidRDefault="00A6422F" w:rsidP="00D8415C">
      <w:pPr>
        <w:shd w:val="clear" w:color="auto" w:fill="FFFFFF"/>
        <w:ind w:left="-57" w:hanging="114"/>
        <w:jc w:val="both"/>
      </w:pPr>
      <w:r>
        <w:t xml:space="preserve">           </w:t>
      </w:r>
      <w:r w:rsidR="002070C3">
        <w:t>Nematerialusis turtas yra pripažįstamas, jei atitinka 13-ajame VSAFAS pateiktą sąvoką ir nematerialiaja</w:t>
      </w:r>
      <w:r w:rsidR="00644279">
        <w:t>m turtui nustatytus kriterijus.</w:t>
      </w:r>
    </w:p>
    <w:p w14:paraId="21F143EB" w14:textId="77777777" w:rsidR="00CD2D81" w:rsidRDefault="00565255" w:rsidP="00D8415C">
      <w:pPr>
        <w:shd w:val="clear" w:color="auto" w:fill="FFFFFF"/>
        <w:ind w:left="-57"/>
        <w:jc w:val="both"/>
      </w:pPr>
      <w:r>
        <w:t xml:space="preserve">        </w:t>
      </w:r>
      <w:r w:rsidR="00CD2D81">
        <w:t>Nematerialusis turtas pirminio pripažinimo metu apskaitoje registruojamas įsigijimo savikaina.</w:t>
      </w:r>
    </w:p>
    <w:p w14:paraId="3FC74F69" w14:textId="77777777" w:rsidR="00CD2D81" w:rsidRDefault="00565255" w:rsidP="00D8415C">
      <w:pPr>
        <w:shd w:val="clear" w:color="auto" w:fill="FFFFFF"/>
        <w:jc w:val="both"/>
      </w:pPr>
      <w:r>
        <w:lastRenderedPageBreak/>
        <w:t xml:space="preserve">        </w:t>
      </w:r>
      <w:r w:rsidR="00CD2D81">
        <w:t>Išankstiniai mokėjimai už nematerialųjį turtą apskaitoje registruojami</w:t>
      </w:r>
      <w:r w:rsidR="00C97D5A">
        <w:t xml:space="preserve"> tam tikrose nematerialiojo turto sąskaitose.</w:t>
      </w:r>
    </w:p>
    <w:p w14:paraId="5C3E4799" w14:textId="77777777" w:rsidR="00CD2D81" w:rsidRDefault="00565255" w:rsidP="00D8415C">
      <w:pPr>
        <w:shd w:val="clear" w:color="auto" w:fill="FFFFFF"/>
        <w:jc w:val="both"/>
      </w:pPr>
      <w:r>
        <w:t xml:space="preserve">        </w:t>
      </w:r>
      <w:r w:rsidR="00351950">
        <w:t>Į</w:t>
      </w:r>
      <w:r w:rsidR="00CD2D81">
        <w:t>staigos</w:t>
      </w:r>
      <w:r w:rsidR="00351950" w:rsidRPr="00351950">
        <w:t xml:space="preserve"> </w:t>
      </w:r>
      <w:r w:rsidR="00351950">
        <w:t>viso</w:t>
      </w:r>
      <w:r w:rsidR="00CD2D81">
        <w:t xml:space="preserve"> nematerialiojo turto naudingo tarnavimo laikas yra ribotas. Finansinėse ataskaitose yra rodomas įsigijimo savikaina, atėmus sukauptą amortizaci</w:t>
      </w:r>
      <w:r w:rsidR="002C3374">
        <w:t xml:space="preserve">jos </w:t>
      </w:r>
      <w:r w:rsidR="00BA47C5">
        <w:t xml:space="preserve"> sumą ir nuvertėjimą, jei jis yra.</w:t>
      </w:r>
    </w:p>
    <w:p w14:paraId="5C4D8FA6" w14:textId="77777777" w:rsidR="00A169C3" w:rsidRDefault="00565255" w:rsidP="00D8415C">
      <w:pPr>
        <w:shd w:val="clear" w:color="auto" w:fill="FFFFFF"/>
        <w:jc w:val="both"/>
      </w:pPr>
      <w:r>
        <w:t xml:space="preserve">        </w:t>
      </w:r>
      <w:r w:rsidR="00CD2D81">
        <w:t>Nematerialiojo turto amortizuojamoji vertė yra nuosekliai paskirstoma per visą nustatytą turto naudingo tarnavimo laiką tiesiogiai proporcingu metodu.</w:t>
      </w:r>
      <w:r w:rsidR="00546B55">
        <w:t xml:space="preserve"> </w:t>
      </w:r>
      <w:r w:rsidR="00A169C3">
        <w:t>Nematerialiojo turto naudingo tarnavimo laikas ir amortizacijos normatyvai nustatyti ir patvirtinti Kretingalės kultūros centro direktorės 2010 m. kovo 1 d. įsakymu Nr.V-040.</w:t>
      </w:r>
    </w:p>
    <w:p w14:paraId="268CAFB1" w14:textId="77777777" w:rsidR="00963C34" w:rsidRDefault="00963C34" w:rsidP="00CD2D81">
      <w:pPr>
        <w:shd w:val="clear" w:color="auto" w:fill="FFFFFF"/>
      </w:pPr>
    </w:p>
    <w:p w14:paraId="7E3CF1B6" w14:textId="77777777" w:rsidR="00963C34" w:rsidRDefault="00FC7C17" w:rsidP="00963C34">
      <w:pPr>
        <w:shd w:val="clear" w:color="auto" w:fill="FFFFFF"/>
        <w:jc w:val="center"/>
        <w:rPr>
          <w:b/>
        </w:rPr>
      </w:pPr>
      <w:r>
        <w:rPr>
          <w:b/>
        </w:rPr>
        <w:t xml:space="preserve"> </w:t>
      </w:r>
      <w:r w:rsidR="009E4801">
        <w:rPr>
          <w:b/>
        </w:rPr>
        <w:t>Ilgalaikis</w:t>
      </w:r>
      <w:r w:rsidR="00963C34" w:rsidRPr="00963C34">
        <w:rPr>
          <w:b/>
        </w:rPr>
        <w:t xml:space="preserve"> materialusis turtas</w:t>
      </w:r>
    </w:p>
    <w:p w14:paraId="0311E036" w14:textId="77777777" w:rsidR="00963C34" w:rsidRDefault="00963C34" w:rsidP="00963C34">
      <w:pPr>
        <w:shd w:val="clear" w:color="auto" w:fill="FFFFFF"/>
        <w:jc w:val="center"/>
        <w:rPr>
          <w:b/>
        </w:rPr>
      </w:pPr>
    </w:p>
    <w:p w14:paraId="5FD32C4A" w14:textId="77777777" w:rsidR="00963C34" w:rsidRDefault="00565255" w:rsidP="00E929BB">
      <w:pPr>
        <w:shd w:val="clear" w:color="auto" w:fill="FFFFFF"/>
        <w:tabs>
          <w:tab w:val="left" w:pos="513"/>
        </w:tabs>
        <w:jc w:val="both"/>
      </w:pPr>
      <w:r>
        <w:t xml:space="preserve">         </w:t>
      </w:r>
      <w:r w:rsidR="00963C34">
        <w:t>Ilgala</w:t>
      </w:r>
      <w:r w:rsidR="000011A1">
        <w:t>i</w:t>
      </w:r>
      <w:r w:rsidR="00963C34">
        <w:t>kis materialusis turtas pripažįstamas ir registruojamas apskaitoje, jei jis atitinka ilgala</w:t>
      </w:r>
      <w:r w:rsidR="00656737">
        <w:t>i</w:t>
      </w:r>
      <w:r w:rsidR="00963C34">
        <w:t>kio materialiojo turto sąvoką ir</w:t>
      </w:r>
      <w:r w:rsidR="00730085">
        <w:t xml:space="preserve"> 12-ajame</w:t>
      </w:r>
      <w:r w:rsidR="00963C34">
        <w:t xml:space="preserve"> VSAFAS nust</w:t>
      </w:r>
      <w:r w:rsidR="0023047F">
        <w:t>at</w:t>
      </w:r>
      <w:r w:rsidR="00963C34">
        <w:t>ytus ilgalaikio materialiojo turto pripažinimo kriterijus.</w:t>
      </w:r>
    </w:p>
    <w:p w14:paraId="43570753" w14:textId="77777777" w:rsidR="00963C34" w:rsidRDefault="00565255" w:rsidP="00E929BB">
      <w:pPr>
        <w:shd w:val="clear" w:color="auto" w:fill="FFFFFF"/>
        <w:jc w:val="both"/>
      </w:pPr>
      <w:r>
        <w:t xml:space="preserve">        </w:t>
      </w:r>
      <w:r w:rsidR="00963C34">
        <w:t>Ilgalaikis materialusis turtas pagal savo pobūdį skirstomas į pagrindines grupes, nustatytas VSAFAS.</w:t>
      </w:r>
    </w:p>
    <w:p w14:paraId="7CC0CFF8" w14:textId="77777777" w:rsidR="00963C34" w:rsidRDefault="00963C34" w:rsidP="00E929BB">
      <w:pPr>
        <w:shd w:val="clear" w:color="auto" w:fill="FFFFFF"/>
        <w:jc w:val="both"/>
      </w:pPr>
      <w:r>
        <w:t xml:space="preserve">       </w:t>
      </w:r>
      <w:r w:rsidR="00565255">
        <w:t xml:space="preserve"> </w:t>
      </w:r>
      <w:r>
        <w:t>Įsigytas ilgalaikis materialusis turtas</w:t>
      </w:r>
      <w:r w:rsidR="00F562C9">
        <w:t xml:space="preserve"> pirminio</w:t>
      </w:r>
      <w:r w:rsidR="00DD2CD9">
        <w:t xml:space="preserve"> </w:t>
      </w:r>
      <w:r w:rsidR="00F562C9">
        <w:t>pripažinimo momentu apskaitoje registruojamas įsigijimo savikaina, pagal ilgalaikio materi</w:t>
      </w:r>
      <w:r w:rsidR="002C3374">
        <w:t>al</w:t>
      </w:r>
      <w:r w:rsidR="00DD2CD9">
        <w:t xml:space="preserve">iojo turto vienetus, atėmus nusidėvėjimą ir nuvertėjimą, jei jis yra. </w:t>
      </w:r>
    </w:p>
    <w:p w14:paraId="0BF74E9D" w14:textId="77777777" w:rsidR="00DD2CD9" w:rsidRDefault="00DD2CD9" w:rsidP="00E929BB">
      <w:pPr>
        <w:shd w:val="clear" w:color="auto" w:fill="FFFFFF"/>
        <w:jc w:val="both"/>
      </w:pPr>
      <w:r>
        <w:t xml:space="preserve">        Neatlygintinai gautas ilgalaikis materialusis turtas iš kito viešojo sektoriaus subjekto, registruojamas įsigijimo savikaina, sukauptas nusidėvėjimas ir nuvertėjimas (jei jis yra), pagal ilgalaikio materialiojo turto perdavimo dienos būklę.</w:t>
      </w:r>
    </w:p>
    <w:p w14:paraId="298F97B5" w14:textId="77777777" w:rsidR="00F562C9" w:rsidRDefault="00565255" w:rsidP="00E929BB">
      <w:pPr>
        <w:shd w:val="clear" w:color="auto" w:fill="FFFFFF"/>
        <w:tabs>
          <w:tab w:val="left" w:pos="456"/>
        </w:tabs>
        <w:jc w:val="both"/>
      </w:pPr>
      <w:r>
        <w:t xml:space="preserve">       </w:t>
      </w:r>
      <w:r w:rsidR="00F562C9">
        <w:t xml:space="preserve">  Išankstiniai mokėjimai už ilgalaikį materialųjį turtą apskaitoje registruojami tam tikrose ilgala</w:t>
      </w:r>
      <w:r w:rsidR="001D4FDE">
        <w:t>i</w:t>
      </w:r>
      <w:r w:rsidR="00F562C9">
        <w:t>kio materi</w:t>
      </w:r>
      <w:r w:rsidR="002C3374">
        <w:t>al</w:t>
      </w:r>
      <w:r w:rsidR="00F562C9">
        <w:t>iojo turto sąskaitose.</w:t>
      </w:r>
    </w:p>
    <w:p w14:paraId="04BBB6DA" w14:textId="77777777" w:rsidR="00EE282E" w:rsidRDefault="0048422C" w:rsidP="00E929BB">
      <w:pPr>
        <w:shd w:val="clear" w:color="auto" w:fill="FFFFFF"/>
        <w:jc w:val="both"/>
      </w:pPr>
      <w:r>
        <w:t xml:space="preserve">         </w:t>
      </w:r>
      <w:r w:rsidR="003928EB">
        <w:t>Ilgalaikio materialiojo turto nusidėvėjimo vertė yra nuosekliai paskirstoma per visą turto naudingo tarnavimo laiką.</w:t>
      </w:r>
    </w:p>
    <w:p w14:paraId="3062703C" w14:textId="77777777" w:rsidR="003928EB" w:rsidRDefault="00565255" w:rsidP="00E929BB">
      <w:pPr>
        <w:shd w:val="clear" w:color="auto" w:fill="FFFFFF"/>
        <w:tabs>
          <w:tab w:val="left" w:pos="456"/>
        </w:tabs>
        <w:jc w:val="both"/>
      </w:pPr>
      <w:r>
        <w:t xml:space="preserve">         </w:t>
      </w:r>
      <w:r w:rsidR="003928EB">
        <w:t>Ilgalaikio materialiojo turto nusidėvėjimas skaičiuojamas taikant tiesiogiai proporcingą metodą pagal konkrečius materialiojo turto nusidėvėjimo normatyvus, patvirtintus Kretingalės kultūros centro direktorės 2010 m. kovo 1 d. įsakymu Nr.V-040.</w:t>
      </w:r>
    </w:p>
    <w:p w14:paraId="4B7879A0" w14:textId="77777777" w:rsidR="00FC7C17" w:rsidRPr="00963C34" w:rsidRDefault="00565255" w:rsidP="00E929BB">
      <w:pPr>
        <w:shd w:val="clear" w:color="auto" w:fill="FFFFFF"/>
        <w:jc w:val="both"/>
      </w:pPr>
      <w:r>
        <w:t xml:space="preserve">         </w:t>
      </w:r>
      <w:r w:rsidR="00FC7C17">
        <w:t>Kai turtas parduodamas arba nurašomas, jo įsigijimo savikain</w:t>
      </w:r>
      <w:r w:rsidR="00533686">
        <w:t>a</w:t>
      </w:r>
      <w:r w:rsidR="00FC7C17">
        <w:t>, sukaupto nusidėvėjimo ir, jei yra, nuvertėjimo sumos nurašomos.</w:t>
      </w:r>
    </w:p>
    <w:p w14:paraId="67DEC212" w14:textId="77777777" w:rsidR="00747513" w:rsidRDefault="00747513" w:rsidP="00747513">
      <w:pPr>
        <w:shd w:val="clear" w:color="auto" w:fill="FFFFFF"/>
        <w:rPr>
          <w:b/>
        </w:rPr>
      </w:pPr>
      <w:r>
        <w:rPr>
          <w:b/>
        </w:rPr>
        <w:t xml:space="preserve">   </w:t>
      </w:r>
    </w:p>
    <w:p w14:paraId="67C8094C" w14:textId="77777777" w:rsidR="00C93B7E" w:rsidRPr="00DB4E8F" w:rsidRDefault="00DB4E8F" w:rsidP="00BA2E01">
      <w:pPr>
        <w:shd w:val="clear" w:color="auto" w:fill="FFFFFF"/>
        <w:jc w:val="center"/>
        <w:outlineLvl w:val="0"/>
        <w:rPr>
          <w:b/>
        </w:rPr>
      </w:pPr>
      <w:r w:rsidRPr="00DB4E8F">
        <w:rPr>
          <w:b/>
        </w:rPr>
        <w:t xml:space="preserve"> Atsargos</w:t>
      </w:r>
    </w:p>
    <w:p w14:paraId="0019A3DF" w14:textId="77777777" w:rsidR="00747513" w:rsidRDefault="00747513" w:rsidP="00E929BB">
      <w:pPr>
        <w:shd w:val="clear" w:color="auto" w:fill="FFFFFF"/>
        <w:ind w:firstLine="720"/>
        <w:jc w:val="both"/>
      </w:pPr>
    </w:p>
    <w:p w14:paraId="72B04DC4" w14:textId="77777777" w:rsidR="00DB4E8F" w:rsidRDefault="00565255" w:rsidP="00E929BB">
      <w:pPr>
        <w:shd w:val="clear" w:color="auto" w:fill="FFFFFF"/>
        <w:tabs>
          <w:tab w:val="left" w:pos="513"/>
        </w:tabs>
        <w:jc w:val="both"/>
      </w:pPr>
      <w:r>
        <w:t xml:space="preserve">         </w:t>
      </w:r>
      <w:r w:rsidR="00DB4E8F">
        <w:t xml:space="preserve"> Pirminio pripažinimo metu atsargos įvertinamos įsigijimo (pasigaminimo) savikaina, o sudarant finansines ataskaitas – įsigijimo (pasigaminimo) savikaina ar grynąja galimo realizavimo verte, atsižvelgiant į tai, kuri iš jų mažesnė.</w:t>
      </w:r>
    </w:p>
    <w:p w14:paraId="70A45B67" w14:textId="77777777" w:rsidR="00DB4E8F" w:rsidRDefault="00565255" w:rsidP="00E929BB">
      <w:pPr>
        <w:shd w:val="clear" w:color="auto" w:fill="FFFFFF"/>
        <w:jc w:val="both"/>
      </w:pPr>
      <w:r>
        <w:t xml:space="preserve">         </w:t>
      </w:r>
      <w:r w:rsidR="00DB4E8F">
        <w:t>Apskaičiuodama atsargų, sunaudotų teikiant paslaugas, ar parduotų atsargų savikainą</w:t>
      </w:r>
      <w:r w:rsidR="001C1995">
        <w:t>, įstaiga taiko konkrečių kainų metodą.</w:t>
      </w:r>
    </w:p>
    <w:p w14:paraId="6C5367FD" w14:textId="77777777" w:rsidR="001C1995" w:rsidRDefault="00565255" w:rsidP="00E929BB">
      <w:pPr>
        <w:shd w:val="clear" w:color="auto" w:fill="FFFFFF"/>
        <w:jc w:val="both"/>
      </w:pPr>
      <w:r>
        <w:t xml:space="preserve">         </w:t>
      </w:r>
      <w:r w:rsidR="001C1995">
        <w:t>Prie atsargų priskiriamas neatiduotas naudoti ūkin</w:t>
      </w:r>
      <w:r w:rsidR="00533686">
        <w:t xml:space="preserve">is inventorius, Atidavus </w:t>
      </w:r>
      <w:r w:rsidR="001C1995">
        <w:t>ūkinį inventorių</w:t>
      </w:r>
      <w:r w:rsidR="00533686" w:rsidRPr="00533686">
        <w:t xml:space="preserve"> </w:t>
      </w:r>
      <w:r w:rsidR="00533686">
        <w:t>naudoti</w:t>
      </w:r>
      <w:r w:rsidR="001C1995">
        <w:t>, jo vertė iš karto įtraukiama į sąnaudas.</w:t>
      </w:r>
    </w:p>
    <w:p w14:paraId="56C95290" w14:textId="77777777" w:rsidR="001C1995" w:rsidRDefault="00565255" w:rsidP="00E929BB">
      <w:pPr>
        <w:shd w:val="clear" w:color="auto" w:fill="FFFFFF"/>
        <w:tabs>
          <w:tab w:val="left" w:pos="570"/>
        </w:tabs>
        <w:jc w:val="both"/>
      </w:pPr>
      <w:r>
        <w:t xml:space="preserve">         </w:t>
      </w:r>
      <w:r w:rsidR="001C1995">
        <w:t>Veikloje naudojamo inventoriaus kiekinė ir suminė apskaita, kontrolės tikslais, tvarkoma nebalansinėje sąskaitoje.</w:t>
      </w:r>
    </w:p>
    <w:p w14:paraId="04714FAF" w14:textId="77777777" w:rsidR="000B7F67" w:rsidRDefault="000B7F67" w:rsidP="000B7F67">
      <w:pPr>
        <w:shd w:val="clear" w:color="auto" w:fill="FFFFFF"/>
      </w:pPr>
    </w:p>
    <w:p w14:paraId="0A0A993C" w14:textId="77777777" w:rsidR="005E21BD" w:rsidRDefault="005E21BD" w:rsidP="00BA2E01">
      <w:pPr>
        <w:shd w:val="clear" w:color="auto" w:fill="FFFFFF"/>
        <w:jc w:val="center"/>
        <w:outlineLvl w:val="0"/>
        <w:rPr>
          <w:b/>
        </w:rPr>
      </w:pPr>
      <w:r w:rsidRPr="005E21BD">
        <w:rPr>
          <w:b/>
        </w:rPr>
        <w:t>Išankstiniai apmokėjimai</w:t>
      </w:r>
    </w:p>
    <w:p w14:paraId="53A5502A" w14:textId="77777777" w:rsidR="005E21BD" w:rsidRDefault="005E21BD" w:rsidP="00E929BB">
      <w:pPr>
        <w:shd w:val="clear" w:color="auto" w:fill="FFFFFF"/>
        <w:jc w:val="both"/>
        <w:rPr>
          <w:b/>
        </w:rPr>
      </w:pPr>
    </w:p>
    <w:p w14:paraId="08012C09" w14:textId="77777777" w:rsidR="005E21BD" w:rsidRPr="005E21BD" w:rsidRDefault="00565255" w:rsidP="00E929BB">
      <w:pPr>
        <w:shd w:val="clear" w:color="auto" w:fill="FFFFFF"/>
        <w:tabs>
          <w:tab w:val="left" w:pos="570"/>
        </w:tabs>
        <w:jc w:val="both"/>
      </w:pPr>
      <w:r>
        <w:t xml:space="preserve">         </w:t>
      </w:r>
      <w:r w:rsidR="00EC0DA1">
        <w:t>Išankstiniai apmokėjimai a</w:t>
      </w:r>
      <w:r w:rsidR="005E21BD" w:rsidRPr="00ED260E">
        <w:t>pskaito</w:t>
      </w:r>
      <w:r w:rsidR="00EC0DA1">
        <w:t>je registruojami pagal sumą, nurodytą</w:t>
      </w:r>
      <w:r w:rsidR="005E21BD" w:rsidRPr="00ED260E">
        <w:t xml:space="preserve"> banko išraše</w:t>
      </w:r>
      <w:r w:rsidR="005E21BD">
        <w:t>.</w:t>
      </w:r>
    </w:p>
    <w:p w14:paraId="30030167" w14:textId="77777777" w:rsidR="00317C52" w:rsidRDefault="00565255" w:rsidP="00E929BB">
      <w:pPr>
        <w:shd w:val="clear" w:color="auto" w:fill="FFFFFF"/>
        <w:jc w:val="both"/>
      </w:pPr>
      <w:r>
        <w:t xml:space="preserve">         </w:t>
      </w:r>
      <w:r w:rsidR="005E21BD" w:rsidRPr="00ED260E">
        <w:t>Ateinančių laikotarpių sąnaudos apskaitoje registruojamos pagal pirkimo sąskaitą faktūrą ar kitą dokumentą</w:t>
      </w:r>
      <w:r w:rsidR="00502A9C">
        <w:t xml:space="preserve">. </w:t>
      </w:r>
      <w:r w:rsidR="00502A9C" w:rsidRPr="00ED260E">
        <w:t>Kiekvieno mėnesio pabaigoje, apskaitoje pripažįstamos patirtos sąnaudos</w:t>
      </w:r>
      <w:r w:rsidR="00442B0B">
        <w:t>,</w:t>
      </w:r>
      <w:r w:rsidR="00502A9C" w:rsidRPr="00ED260E">
        <w:t xml:space="preserve"> mažinant ateinančių laikotarpių sąnaudas. Sąnaudos pripažįstamos proporcingomis dalimis per tiek mėnesių, kiek jos faktiškai bus patirtos</w:t>
      </w:r>
      <w:r w:rsidR="00EC0DA1">
        <w:t>.</w:t>
      </w:r>
    </w:p>
    <w:p w14:paraId="328A1EE4" w14:textId="4C3E8B94" w:rsidR="00D54A2B" w:rsidRPr="008A3059" w:rsidRDefault="00565255" w:rsidP="008A3059">
      <w:pPr>
        <w:shd w:val="clear" w:color="auto" w:fill="FFFFFF"/>
        <w:tabs>
          <w:tab w:val="left" w:pos="513"/>
        </w:tabs>
        <w:jc w:val="both"/>
      </w:pPr>
      <w:r>
        <w:lastRenderedPageBreak/>
        <w:t xml:space="preserve">        </w:t>
      </w:r>
      <w:r w:rsidR="00442B0B">
        <w:t xml:space="preserve"> I</w:t>
      </w:r>
      <w:r w:rsidR="004A0A9F">
        <w:t>šankstiniai apmokėjimai inventorizuojami vadovaujantis apskaitos registrais, parengiant tarpusavio atsiskaitymų suderinimo aktą.</w:t>
      </w:r>
    </w:p>
    <w:p w14:paraId="77CFD3F6" w14:textId="77777777" w:rsidR="007D56AD" w:rsidRPr="00AE6A4F" w:rsidRDefault="007D56AD" w:rsidP="00AE6A4F">
      <w:pPr>
        <w:shd w:val="clear" w:color="auto" w:fill="FFFFFF"/>
        <w:tabs>
          <w:tab w:val="left" w:pos="513"/>
        </w:tabs>
        <w:jc w:val="center"/>
      </w:pPr>
      <w:r w:rsidRPr="007D56AD">
        <w:rPr>
          <w:b/>
        </w:rPr>
        <w:t>Gautinos sumos</w:t>
      </w:r>
    </w:p>
    <w:p w14:paraId="7B037AFA" w14:textId="77777777" w:rsidR="00FC1292" w:rsidRDefault="00FC1292" w:rsidP="007D56AD">
      <w:pPr>
        <w:shd w:val="clear" w:color="auto" w:fill="FFFFFF"/>
        <w:jc w:val="center"/>
        <w:rPr>
          <w:b/>
        </w:rPr>
      </w:pPr>
    </w:p>
    <w:p w14:paraId="4F91B757" w14:textId="77777777" w:rsidR="007F1DC3" w:rsidRDefault="0048422C" w:rsidP="00E929BB">
      <w:pPr>
        <w:shd w:val="clear" w:color="auto" w:fill="FFFFFF"/>
        <w:jc w:val="both"/>
      </w:pPr>
      <w:r>
        <w:t xml:space="preserve">        </w:t>
      </w:r>
      <w:r w:rsidR="007D56AD">
        <w:t>Gautinos sumos pirminio pripažinimo metu yra įvertinamos įsigijimo sav</w:t>
      </w:r>
      <w:r w:rsidR="0085710A">
        <w:t xml:space="preserve">ikaina.   </w:t>
      </w:r>
    </w:p>
    <w:p w14:paraId="24335B73" w14:textId="77777777" w:rsidR="0085710A" w:rsidRDefault="007F1DC3" w:rsidP="00E929BB">
      <w:pPr>
        <w:shd w:val="clear" w:color="auto" w:fill="FFFFFF"/>
        <w:jc w:val="both"/>
      </w:pPr>
      <w:r>
        <w:t xml:space="preserve">        </w:t>
      </w:r>
      <w:r w:rsidR="0085710A">
        <w:t xml:space="preserve">Gautinos sumos skirstomos į ilgalaikes ir trumpalaikes. </w:t>
      </w:r>
    </w:p>
    <w:p w14:paraId="61481242" w14:textId="77777777" w:rsidR="007F1DC3" w:rsidRDefault="00565255" w:rsidP="00E929BB">
      <w:pPr>
        <w:tabs>
          <w:tab w:val="left" w:pos="1620"/>
          <w:tab w:val="left" w:pos="1800"/>
          <w:tab w:val="left" w:pos="1980"/>
          <w:tab w:val="left" w:pos="2160"/>
          <w:tab w:val="left" w:pos="2340"/>
        </w:tabs>
        <w:jc w:val="both"/>
      </w:pPr>
      <w:r>
        <w:t xml:space="preserve">        </w:t>
      </w:r>
      <w:r w:rsidR="0064698A">
        <w:t>Il</w:t>
      </w:r>
      <w:r w:rsidR="007F1DC3" w:rsidRPr="00ED260E">
        <w:t>galaikės gautinos sumos registruojamos apskaitoje sąskaitų plano ilgalaikio turto (1 klasės) sąskaitose, o ilgalaikių gautinų sumų einamųjų metų dalis registruojama sąskaitų plano trumpalaik</w:t>
      </w:r>
      <w:r w:rsidR="00EE394E">
        <w:t>io turto (2 klasės) sąskaitose.</w:t>
      </w:r>
    </w:p>
    <w:p w14:paraId="24F152C2" w14:textId="77777777" w:rsidR="0064698A" w:rsidRDefault="00EE394E" w:rsidP="00E929BB">
      <w:pPr>
        <w:tabs>
          <w:tab w:val="left" w:pos="1620"/>
          <w:tab w:val="left" w:pos="1800"/>
          <w:tab w:val="left" w:pos="1980"/>
          <w:tab w:val="left" w:pos="2160"/>
          <w:tab w:val="left" w:pos="2340"/>
        </w:tabs>
        <w:ind w:firstLine="540"/>
        <w:jc w:val="both"/>
      </w:pPr>
      <w:r>
        <w:t>Ilgalaikės gautinos sumos ataskaitose rodomos amortizuota savikaina, atėmus nuvertėjimo nuostolius, o trumpalaikės gautinos sumos – įsigijimo savikaina, atėmus nuvertėjimo nuostolius.</w:t>
      </w:r>
    </w:p>
    <w:p w14:paraId="59009BB7" w14:textId="77777777" w:rsidR="004A0A9F" w:rsidRDefault="004A0A9F" w:rsidP="00E929BB">
      <w:pPr>
        <w:tabs>
          <w:tab w:val="left" w:pos="1620"/>
          <w:tab w:val="left" w:pos="1800"/>
          <w:tab w:val="left" w:pos="1980"/>
          <w:tab w:val="left" w:pos="2160"/>
          <w:tab w:val="left" w:pos="2340"/>
        </w:tabs>
        <w:ind w:firstLine="540"/>
        <w:jc w:val="both"/>
      </w:pPr>
      <w:r>
        <w:t>Gautinos sumos inventorizuojamos vadovaujantis apskaitos registrais, parengiant tarpusavio atsiskaitymų suderinimo aktą.</w:t>
      </w:r>
    </w:p>
    <w:p w14:paraId="0762A103" w14:textId="77777777" w:rsidR="00ED0FAF" w:rsidRPr="00ED260E" w:rsidRDefault="00ED0FAF" w:rsidP="004A0A9F">
      <w:pPr>
        <w:tabs>
          <w:tab w:val="left" w:pos="1620"/>
          <w:tab w:val="left" w:pos="1800"/>
          <w:tab w:val="left" w:pos="1980"/>
          <w:tab w:val="left" w:pos="2160"/>
          <w:tab w:val="left" w:pos="2340"/>
        </w:tabs>
        <w:ind w:left="-171" w:firstLine="711"/>
        <w:jc w:val="both"/>
      </w:pPr>
    </w:p>
    <w:p w14:paraId="6DC7A849" w14:textId="77777777" w:rsidR="00442B0B" w:rsidRDefault="00442B0B" w:rsidP="00BA2E01">
      <w:pPr>
        <w:shd w:val="clear" w:color="auto" w:fill="FFFFFF"/>
        <w:ind w:firstLine="540"/>
        <w:jc w:val="center"/>
        <w:outlineLvl w:val="0"/>
        <w:rPr>
          <w:b/>
        </w:rPr>
      </w:pPr>
      <w:r w:rsidRPr="00442B0B">
        <w:rPr>
          <w:b/>
        </w:rPr>
        <w:t>Finansavimo sumos</w:t>
      </w:r>
    </w:p>
    <w:p w14:paraId="1F8FDB34" w14:textId="77777777" w:rsidR="00442B0B" w:rsidRDefault="00442B0B" w:rsidP="00442B0B">
      <w:pPr>
        <w:shd w:val="clear" w:color="auto" w:fill="FFFFFF"/>
        <w:ind w:firstLine="540"/>
        <w:jc w:val="center"/>
        <w:rPr>
          <w:b/>
        </w:rPr>
      </w:pPr>
    </w:p>
    <w:p w14:paraId="6CD915E8" w14:textId="77777777" w:rsidR="00442B0B" w:rsidRDefault="008E5B74" w:rsidP="00E929BB">
      <w:pPr>
        <w:shd w:val="clear" w:color="auto" w:fill="FFFFFF"/>
        <w:ind w:firstLine="540"/>
        <w:jc w:val="both"/>
      </w:pPr>
      <w:r>
        <w:t>F</w:t>
      </w:r>
      <w:r w:rsidR="00442B0B">
        <w:t>inansavimo sumos pripažįstamos, kai atitinka 20-ajame VSAFAS „Finansavimo sumos“ nustatytus kriterijus.</w:t>
      </w:r>
    </w:p>
    <w:p w14:paraId="5F2A5213" w14:textId="77777777" w:rsidR="00442B0B" w:rsidRDefault="00442B0B" w:rsidP="00E929BB">
      <w:pPr>
        <w:shd w:val="clear" w:color="auto" w:fill="FFFFFF"/>
        <w:tabs>
          <w:tab w:val="left" w:pos="513"/>
        </w:tabs>
        <w:ind w:firstLine="540"/>
        <w:jc w:val="both"/>
      </w:pPr>
      <w:r>
        <w:t>Finansavimo sumos -  įstaigos iš valstybės ir savivaldybės biudžeto, Europos Sąjungos, Lietuvos ir užsienio paramos fondų, bei kitų šaltinių gauti arba gautini pinigai ar kitas turtas, skirti įstaigos nuostatuose nustatytiems tikslams pasiekti ir funkcijoms atlikti bei vykdomoms programoms įgyvendinti. Finansavimo sumos apima ir įstaigos gautus arba gautinus pinigus ir kitą turtą pavedimams vykdyti, kitas lėšas išlaidoms dengti ir kaip paramą gautą turtą.</w:t>
      </w:r>
    </w:p>
    <w:p w14:paraId="759B9936" w14:textId="77777777" w:rsidR="00442B0B" w:rsidRDefault="00442B0B" w:rsidP="00E929BB">
      <w:pPr>
        <w:shd w:val="clear" w:color="auto" w:fill="FFFFFF"/>
        <w:tabs>
          <w:tab w:val="left" w:pos="513"/>
        </w:tabs>
        <w:ind w:firstLine="540"/>
        <w:jc w:val="both"/>
      </w:pPr>
      <w:r>
        <w:t>Fin</w:t>
      </w:r>
      <w:r w:rsidR="008E5B74">
        <w:t>ansavimo</w:t>
      </w:r>
      <w:r>
        <w:t xml:space="preserve"> </w:t>
      </w:r>
      <w:r w:rsidR="004B3CAF">
        <w:t>s</w:t>
      </w:r>
      <w:r>
        <w:t>umos pagal paskirtį skirstomos į: finansavimo sumas nepiniginiam turtui įsigyti ir finansavimo sumas kitoms išlaidoms kompensuoti.</w:t>
      </w:r>
    </w:p>
    <w:p w14:paraId="6D51A58D" w14:textId="77777777" w:rsidR="00442B0B" w:rsidRDefault="00442B0B" w:rsidP="00E929BB">
      <w:pPr>
        <w:shd w:val="clear" w:color="auto" w:fill="FFFFFF"/>
        <w:ind w:firstLine="540"/>
        <w:jc w:val="both"/>
      </w:pPr>
      <w:r>
        <w:t>Finansavimo sumos nepiniginiam turtui įsigyti apima ir nemokamai gautą</w:t>
      </w:r>
      <w:r w:rsidR="004B3CAF">
        <w:t>,</w:t>
      </w:r>
      <w:r>
        <w:t xml:space="preserve"> arba už simbolinį atlygį</w:t>
      </w:r>
      <w:r w:rsidR="00C93F2F">
        <w:t xml:space="preserve"> įsigytą nepiniginį turtą.</w:t>
      </w:r>
    </w:p>
    <w:p w14:paraId="7048F2A7" w14:textId="77777777" w:rsidR="00C93F2F" w:rsidRDefault="00C93F2F" w:rsidP="00E929BB">
      <w:pPr>
        <w:shd w:val="clear" w:color="auto" w:fill="FFFFFF"/>
        <w:ind w:firstLine="540"/>
        <w:jc w:val="both"/>
      </w:pPr>
      <w:r>
        <w:t>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14:paraId="3991E82E" w14:textId="77777777" w:rsidR="00C93F2F" w:rsidRDefault="00C93F2F" w:rsidP="00E929BB">
      <w:pPr>
        <w:shd w:val="clear" w:color="auto" w:fill="FFFFFF"/>
        <w:tabs>
          <w:tab w:val="left" w:pos="1083"/>
        </w:tabs>
        <w:ind w:firstLine="540"/>
        <w:jc w:val="both"/>
      </w:pPr>
      <w:r>
        <w:t>Gautos (gautinos) ir panaudotos finansavimo sumos arba jų dalis pripažįstamos finansavimo pajamomis tais laikotarpiais, kuriais padaromos su finansavimo sumomis susijusios sąnaudos.</w:t>
      </w:r>
    </w:p>
    <w:p w14:paraId="2D84FBC3" w14:textId="77777777" w:rsidR="002B5B9D" w:rsidRDefault="002B5B9D" w:rsidP="00442B0B">
      <w:pPr>
        <w:shd w:val="clear" w:color="auto" w:fill="FFFFFF"/>
        <w:ind w:firstLine="540"/>
      </w:pPr>
    </w:p>
    <w:p w14:paraId="61BB3384" w14:textId="77777777" w:rsidR="002B5B9D" w:rsidRDefault="002B5B9D" w:rsidP="00BA2E01">
      <w:pPr>
        <w:shd w:val="clear" w:color="auto" w:fill="FFFFFF"/>
        <w:ind w:firstLine="540"/>
        <w:jc w:val="center"/>
        <w:outlineLvl w:val="0"/>
        <w:rPr>
          <w:b/>
        </w:rPr>
      </w:pPr>
      <w:r w:rsidRPr="002B5B9D">
        <w:rPr>
          <w:b/>
        </w:rPr>
        <w:t xml:space="preserve"> Ilgalaikiai ir trumpalaikiai įsipareigojimai</w:t>
      </w:r>
    </w:p>
    <w:p w14:paraId="65B43A53" w14:textId="77777777" w:rsidR="00E929BB" w:rsidRDefault="00E929BB" w:rsidP="002B5B9D">
      <w:pPr>
        <w:shd w:val="clear" w:color="auto" w:fill="FFFFFF"/>
        <w:ind w:firstLine="540"/>
        <w:jc w:val="center"/>
        <w:rPr>
          <w:b/>
        </w:rPr>
      </w:pPr>
    </w:p>
    <w:p w14:paraId="4E2E6728" w14:textId="77777777" w:rsidR="002B5B9D" w:rsidRPr="00E95311" w:rsidRDefault="00B96B19" w:rsidP="00565255">
      <w:pPr>
        <w:tabs>
          <w:tab w:val="left" w:pos="627"/>
          <w:tab w:val="left" w:pos="1620"/>
          <w:tab w:val="left" w:pos="1800"/>
        </w:tabs>
        <w:jc w:val="both"/>
        <w:rPr>
          <w:lang w:eastAsia="en-US"/>
        </w:rPr>
      </w:pPr>
      <w:r>
        <w:rPr>
          <w:lang w:eastAsia="en-US"/>
        </w:rPr>
        <w:t xml:space="preserve">         </w:t>
      </w:r>
      <w:r w:rsidR="002B5B9D" w:rsidRPr="00E95311">
        <w:rPr>
          <w:lang w:eastAsia="en-US"/>
        </w:rPr>
        <w:t xml:space="preserve">Įsipareigojimai apskaitoje pripažįstami tik tada, kai yra įvykdomos </w:t>
      </w:r>
      <w:r w:rsidR="002B5B9D" w:rsidRPr="00E95311">
        <w:t xml:space="preserve">visos sąlygos,  </w:t>
      </w:r>
      <w:r w:rsidR="002B5B9D">
        <w:t xml:space="preserve">   </w:t>
      </w:r>
      <w:r w:rsidR="002B5B9D" w:rsidRPr="00E95311">
        <w:t xml:space="preserve">nustatytos įsipareigojimui atsirasti ir </w:t>
      </w:r>
      <w:r w:rsidR="002B5B9D">
        <w:t>įstaiga</w:t>
      </w:r>
      <w:r w:rsidR="002B5B9D" w:rsidRPr="00E95311">
        <w:t xml:space="preserve"> prisiima įsipareigojimą sumokėti pinigus</w:t>
      </w:r>
      <w:r w:rsidR="002B5B9D">
        <w:t xml:space="preserve"> ar atsiskaityti kitu </w:t>
      </w:r>
      <w:r w:rsidR="00E07C55">
        <w:t xml:space="preserve"> turtu.</w:t>
      </w:r>
    </w:p>
    <w:p w14:paraId="65383DAC" w14:textId="77777777" w:rsidR="002B5B9D" w:rsidRDefault="00B96B19" w:rsidP="00565255">
      <w:pPr>
        <w:tabs>
          <w:tab w:val="left" w:pos="72"/>
          <w:tab w:val="left" w:pos="1083"/>
        </w:tabs>
        <w:jc w:val="both"/>
        <w:rPr>
          <w:lang w:eastAsia="en-US"/>
        </w:rPr>
      </w:pPr>
      <w:r>
        <w:rPr>
          <w:lang w:eastAsia="en-US"/>
        </w:rPr>
        <w:t xml:space="preserve">          </w:t>
      </w:r>
      <w:r w:rsidR="00565255">
        <w:rPr>
          <w:lang w:eastAsia="en-US"/>
        </w:rPr>
        <w:t xml:space="preserve"> </w:t>
      </w:r>
      <w:r w:rsidR="002B5B9D" w:rsidRPr="00E95311">
        <w:rPr>
          <w:lang w:eastAsia="en-US"/>
        </w:rPr>
        <w:t>Įsipareigojimai apskaitoje registruojami pagal sąskaitas faktūras, perdavimo ir priėmimo aktus, žiniaraščius, buhalterines pažymas ar kitus j</w:t>
      </w:r>
      <w:r w:rsidR="002B5B9D">
        <w:rPr>
          <w:lang w:eastAsia="en-US"/>
        </w:rPr>
        <w:t>ų</w:t>
      </w:r>
      <w:r w:rsidR="002B5B9D" w:rsidRPr="00E95311">
        <w:rPr>
          <w:lang w:eastAsia="en-US"/>
        </w:rPr>
        <w:t xml:space="preserve"> pagrindi</w:t>
      </w:r>
      <w:r w:rsidR="002B5B9D">
        <w:rPr>
          <w:lang w:eastAsia="en-US"/>
        </w:rPr>
        <w:t>mo</w:t>
      </w:r>
      <w:r w:rsidR="00CB3DF8">
        <w:rPr>
          <w:lang w:eastAsia="en-US"/>
        </w:rPr>
        <w:t xml:space="preserve"> dokumentus.</w:t>
      </w:r>
    </w:p>
    <w:p w14:paraId="39A2EF03" w14:textId="77777777" w:rsidR="00271618" w:rsidRDefault="00B96B19" w:rsidP="00B96B19">
      <w:pPr>
        <w:tabs>
          <w:tab w:val="left" w:pos="360"/>
          <w:tab w:val="center" w:pos="912"/>
          <w:tab w:val="right" w:pos="8306"/>
        </w:tabs>
        <w:jc w:val="both"/>
        <w:rPr>
          <w:lang w:eastAsia="en-US"/>
        </w:rPr>
      </w:pPr>
      <w:r>
        <w:rPr>
          <w:lang w:eastAsia="en-US"/>
        </w:rPr>
        <w:t xml:space="preserve">          </w:t>
      </w:r>
      <w:r w:rsidR="00CB3DF8">
        <w:rPr>
          <w:lang w:eastAsia="en-US"/>
        </w:rPr>
        <w:t>Įsipareigojimai grupuojami į ilgalaikius, kuriuos reikia įvykdyti po 12 mėn. nuo paskutinės einamojo ataskaitinio laikotarpio dienos ir trumpalaikius</w:t>
      </w:r>
      <w:r w:rsidR="007F158B">
        <w:rPr>
          <w:lang w:eastAsia="en-US"/>
        </w:rPr>
        <w:t>,</w:t>
      </w:r>
      <w:r w:rsidR="00CB3DF8">
        <w:rPr>
          <w:lang w:eastAsia="en-US"/>
        </w:rPr>
        <w:t xml:space="preserve"> kuriuos reikia įvykdyti per 12 mėn. nuo paskutinės einamojo ataskaitinio laikotarpio dienos.</w:t>
      </w:r>
    </w:p>
    <w:p w14:paraId="3AB825C6" w14:textId="77777777" w:rsidR="004844AC" w:rsidRPr="00E95311" w:rsidRDefault="00B96B19" w:rsidP="00B96B19">
      <w:pPr>
        <w:tabs>
          <w:tab w:val="left" w:pos="360"/>
          <w:tab w:val="center" w:pos="912"/>
          <w:tab w:val="right" w:pos="8306"/>
        </w:tabs>
        <w:ind w:left="57"/>
        <w:jc w:val="both"/>
        <w:rPr>
          <w:lang w:eastAsia="en-US"/>
        </w:rPr>
      </w:pPr>
      <w:r>
        <w:rPr>
          <w:lang w:eastAsia="en-US"/>
        </w:rPr>
        <w:t xml:space="preserve">         </w:t>
      </w:r>
      <w:r w:rsidR="004844AC" w:rsidRPr="00E95311">
        <w:rPr>
          <w:lang w:eastAsia="en-US"/>
        </w:rPr>
        <w:t>Ilgalaikiai įsipareigojimai registruojami apskaitoje sąskaitų plano ilgalaikių įsipareigojimų (5 klasės) sąskaitose. Ilgalaikių įsipareigojimų einamųjų metų dalis registruojama sąskaitų plano trumpalaikių įsipa</w:t>
      </w:r>
      <w:r w:rsidR="007F158B">
        <w:rPr>
          <w:lang w:eastAsia="en-US"/>
        </w:rPr>
        <w:t>reigojimų (6 klasės) sąskaitose.</w:t>
      </w:r>
    </w:p>
    <w:p w14:paraId="458DF50C" w14:textId="77777777" w:rsidR="007F158B" w:rsidRDefault="00B96B19" w:rsidP="000D04B0">
      <w:pPr>
        <w:tabs>
          <w:tab w:val="left" w:pos="0"/>
          <w:tab w:val="left" w:pos="540"/>
          <w:tab w:val="left" w:pos="798"/>
          <w:tab w:val="left" w:pos="855"/>
          <w:tab w:val="left" w:pos="1800"/>
        </w:tabs>
        <w:ind w:firstLine="360"/>
        <w:jc w:val="both"/>
      </w:pPr>
      <w:r>
        <w:t xml:space="preserve">    </w:t>
      </w:r>
      <w:r w:rsidR="007F158B" w:rsidRPr="00E95311">
        <w:t>Ilgalaikių ir trumpalaikių įsipareigojimų inventorizacija atliekama remiantis teisės aktais, nustatančiais inventorizacijos taisykles</w:t>
      </w:r>
      <w:r w:rsidR="007F158B">
        <w:t xml:space="preserve"> ir atliekama</w:t>
      </w:r>
      <w:r w:rsidR="007F158B" w:rsidRPr="007F158B">
        <w:t xml:space="preserve"> </w:t>
      </w:r>
      <w:r w:rsidR="007F158B" w:rsidRPr="00E95311">
        <w:t xml:space="preserve">pagal </w:t>
      </w:r>
      <w:r w:rsidR="007F158B">
        <w:t>įstaigos</w:t>
      </w:r>
      <w:r w:rsidR="007F158B" w:rsidRPr="00E95311">
        <w:rPr>
          <w:i/>
        </w:rPr>
        <w:t xml:space="preserve"> </w:t>
      </w:r>
      <w:r w:rsidR="007F158B" w:rsidRPr="00E95311">
        <w:t>vadovo įsakyme nurodytos dienos būklę</w:t>
      </w:r>
      <w:r w:rsidR="00A20AE2">
        <w:t>.</w:t>
      </w:r>
    </w:p>
    <w:p w14:paraId="1D44E678" w14:textId="0D8C0D37" w:rsidR="000E6C41" w:rsidRPr="004A2889" w:rsidRDefault="0046664C" w:rsidP="004A2889">
      <w:pPr>
        <w:tabs>
          <w:tab w:val="left" w:pos="540"/>
          <w:tab w:val="left" w:pos="1620"/>
          <w:tab w:val="left" w:pos="1800"/>
        </w:tabs>
        <w:jc w:val="both"/>
      </w:pPr>
      <w:r>
        <w:t xml:space="preserve">  </w:t>
      </w:r>
    </w:p>
    <w:p w14:paraId="333E82A7" w14:textId="77777777" w:rsidR="008A3059" w:rsidRDefault="008A3059" w:rsidP="009D6E2A">
      <w:pPr>
        <w:tabs>
          <w:tab w:val="left" w:pos="540"/>
          <w:tab w:val="left" w:pos="1620"/>
          <w:tab w:val="left" w:pos="1800"/>
        </w:tabs>
        <w:jc w:val="center"/>
        <w:outlineLvl w:val="0"/>
        <w:rPr>
          <w:b/>
        </w:rPr>
      </w:pPr>
    </w:p>
    <w:p w14:paraId="72BE721C" w14:textId="77777777" w:rsidR="008A3059" w:rsidRDefault="008A3059" w:rsidP="009D6E2A">
      <w:pPr>
        <w:tabs>
          <w:tab w:val="left" w:pos="540"/>
          <w:tab w:val="left" w:pos="1620"/>
          <w:tab w:val="left" w:pos="1800"/>
        </w:tabs>
        <w:jc w:val="center"/>
        <w:outlineLvl w:val="0"/>
        <w:rPr>
          <w:b/>
        </w:rPr>
      </w:pPr>
    </w:p>
    <w:p w14:paraId="774A4E13" w14:textId="0026FCD7" w:rsidR="00727EF4" w:rsidRDefault="00A20AE2" w:rsidP="009D6E2A">
      <w:pPr>
        <w:tabs>
          <w:tab w:val="left" w:pos="540"/>
          <w:tab w:val="left" w:pos="1620"/>
          <w:tab w:val="left" w:pos="1800"/>
        </w:tabs>
        <w:jc w:val="center"/>
        <w:outlineLvl w:val="0"/>
        <w:rPr>
          <w:b/>
        </w:rPr>
      </w:pPr>
      <w:r w:rsidRPr="00A20AE2">
        <w:rPr>
          <w:b/>
        </w:rPr>
        <w:lastRenderedPageBreak/>
        <w:t>Kitos pagrindinės veiklos pajamos ir kitos pajamos</w:t>
      </w:r>
      <w:bookmarkStart w:id="0" w:name="_Ref151113843"/>
    </w:p>
    <w:p w14:paraId="78A22FDA" w14:textId="77777777" w:rsidR="00727EF4" w:rsidRDefault="00727EF4" w:rsidP="00727EF4">
      <w:pPr>
        <w:tabs>
          <w:tab w:val="left" w:pos="540"/>
          <w:tab w:val="left" w:pos="1620"/>
          <w:tab w:val="left" w:pos="1800"/>
        </w:tabs>
        <w:outlineLvl w:val="0"/>
        <w:rPr>
          <w:b/>
        </w:rPr>
      </w:pPr>
    </w:p>
    <w:p w14:paraId="0112AF44" w14:textId="77777777" w:rsidR="00D76F76" w:rsidRPr="00727EF4" w:rsidRDefault="001D535E" w:rsidP="00DF7747">
      <w:pPr>
        <w:tabs>
          <w:tab w:val="left" w:pos="540"/>
          <w:tab w:val="left" w:pos="1620"/>
          <w:tab w:val="left" w:pos="1800"/>
        </w:tabs>
        <w:jc w:val="both"/>
        <w:outlineLvl w:val="0"/>
        <w:rPr>
          <w:b/>
        </w:rPr>
      </w:pPr>
      <w:r>
        <w:rPr>
          <w:bCs/>
        </w:rPr>
        <w:t xml:space="preserve">     </w:t>
      </w:r>
      <w:r w:rsidR="00D76F76" w:rsidRPr="002F1478">
        <w:rPr>
          <w:bCs/>
        </w:rPr>
        <w:t>Pajamos pripažįstamos pagal kaupimo principą, vadovaujantis 10-</w:t>
      </w:r>
      <w:r w:rsidR="00D76F76">
        <w:rPr>
          <w:bCs/>
        </w:rPr>
        <w:t>uoju</w:t>
      </w:r>
      <w:r w:rsidR="00D76F76" w:rsidRPr="002F1478">
        <w:rPr>
          <w:bCs/>
        </w:rPr>
        <w:t xml:space="preserve"> VSAFAS „Kitos pajamos“ ir 20-</w:t>
      </w:r>
      <w:r w:rsidR="00D76F76">
        <w:rPr>
          <w:bCs/>
        </w:rPr>
        <w:t>uoju</w:t>
      </w:r>
      <w:r w:rsidR="00D76F76" w:rsidRPr="002F1478">
        <w:rPr>
          <w:bCs/>
        </w:rPr>
        <w:t xml:space="preserve"> VSAFAS „Finansavimo sumos“. Pajamos negali būti pripažintos, jei negalima patikimai įvertinti sąnaudų. </w:t>
      </w:r>
    </w:p>
    <w:p w14:paraId="44DA7AED" w14:textId="77777777" w:rsidR="00D76F76" w:rsidRPr="002F1478" w:rsidRDefault="00FD40FD" w:rsidP="00DF7747">
      <w:pPr>
        <w:tabs>
          <w:tab w:val="left" w:pos="1701"/>
        </w:tabs>
        <w:jc w:val="both"/>
        <w:rPr>
          <w:bCs/>
        </w:rPr>
      </w:pPr>
      <w:r>
        <w:rPr>
          <w:bCs/>
        </w:rPr>
        <w:t xml:space="preserve">          </w:t>
      </w:r>
      <w:r w:rsidR="00D76F76" w:rsidRPr="002F1478">
        <w:rPr>
          <w:bCs/>
        </w:rPr>
        <w:t>Pagal palyginimo principą pajamos ir sąnaudos, susijusios su ta pačia ūkine</w:t>
      </w:r>
      <w:r w:rsidR="00490E9A">
        <w:rPr>
          <w:bCs/>
        </w:rPr>
        <w:t xml:space="preserve"> operacija arba įvykiu, yra</w:t>
      </w:r>
      <w:r w:rsidR="00D76F76" w:rsidRPr="002F1478">
        <w:rPr>
          <w:bCs/>
        </w:rPr>
        <w:t xml:space="preserve"> pripažintos tą patį ataskaitinį laikotarpį. </w:t>
      </w:r>
    </w:p>
    <w:p w14:paraId="0CAAAAEC" w14:textId="77777777" w:rsidR="00D76F76" w:rsidRPr="002F1478" w:rsidRDefault="00FD40FD" w:rsidP="00DF7747">
      <w:pPr>
        <w:tabs>
          <w:tab w:val="left" w:pos="513"/>
        </w:tabs>
        <w:ind w:left="60"/>
        <w:jc w:val="both"/>
        <w:rPr>
          <w:bCs/>
        </w:rPr>
      </w:pPr>
      <w:r>
        <w:rPr>
          <w:bCs/>
        </w:rPr>
        <w:t xml:space="preserve">         V</w:t>
      </w:r>
      <w:r w:rsidR="00D76F76" w:rsidRPr="002F1478">
        <w:rPr>
          <w:bCs/>
        </w:rPr>
        <w:t xml:space="preserve">isos </w:t>
      </w:r>
      <w:r w:rsidR="00490E9A">
        <w:rPr>
          <w:bCs/>
        </w:rPr>
        <w:t xml:space="preserve">įstaigos </w:t>
      </w:r>
      <w:r w:rsidR="00D76F76" w:rsidRPr="002F1478">
        <w:rPr>
          <w:bCs/>
        </w:rPr>
        <w:t>pajamos veiklos rezultatų ataskaitai sudaryti skirstomos į:</w:t>
      </w:r>
      <w:r w:rsidR="00490E9A" w:rsidRPr="00490E9A">
        <w:rPr>
          <w:bCs/>
        </w:rPr>
        <w:t xml:space="preserve"> </w:t>
      </w:r>
      <w:r w:rsidR="00490E9A" w:rsidRPr="002F1478">
        <w:rPr>
          <w:bCs/>
        </w:rPr>
        <w:t>pagrindinės veiklos</w:t>
      </w:r>
      <w:r w:rsidR="00490E9A" w:rsidRPr="00490E9A">
        <w:rPr>
          <w:bCs/>
        </w:rPr>
        <w:t xml:space="preserve"> </w:t>
      </w:r>
      <w:r w:rsidR="00490E9A">
        <w:rPr>
          <w:bCs/>
        </w:rPr>
        <w:t xml:space="preserve">ir </w:t>
      </w:r>
      <w:r w:rsidR="00490E9A" w:rsidRPr="002F1478">
        <w:rPr>
          <w:bCs/>
        </w:rPr>
        <w:t>kitos veiklos</w:t>
      </w:r>
      <w:r w:rsidR="00BE5DE8">
        <w:rPr>
          <w:bCs/>
        </w:rPr>
        <w:t xml:space="preserve"> pajamas.</w:t>
      </w:r>
    </w:p>
    <w:p w14:paraId="0A6BCFFE" w14:textId="77777777" w:rsidR="00D76F76" w:rsidRPr="002F1478" w:rsidRDefault="00917C46" w:rsidP="00DF7747">
      <w:pPr>
        <w:tabs>
          <w:tab w:val="left" w:pos="1701"/>
        </w:tabs>
        <w:jc w:val="both"/>
        <w:rPr>
          <w:bCs/>
        </w:rPr>
      </w:pPr>
      <w:r>
        <w:rPr>
          <w:bCs/>
        </w:rPr>
        <w:t xml:space="preserve">      </w:t>
      </w:r>
      <w:r w:rsidR="00FD40FD">
        <w:rPr>
          <w:bCs/>
        </w:rPr>
        <w:t xml:space="preserve">     </w:t>
      </w:r>
      <w:r w:rsidR="00D76F76" w:rsidRPr="002F1478">
        <w:rPr>
          <w:bCs/>
        </w:rPr>
        <w:t xml:space="preserve">Pagrindinės veiklos pajamomis laikomos pajamos, gautos vykdant </w:t>
      </w:r>
      <w:r>
        <w:rPr>
          <w:bCs/>
        </w:rPr>
        <w:t xml:space="preserve">įstaigos </w:t>
      </w:r>
      <w:r w:rsidR="00D76F76" w:rsidRPr="002F1478">
        <w:rPr>
          <w:bCs/>
        </w:rPr>
        <w:t>nuostatuose nustatytą veiklą. Pajamos</w:t>
      </w:r>
      <w:r w:rsidR="00D76F76">
        <w:rPr>
          <w:bCs/>
        </w:rPr>
        <w:t>,</w:t>
      </w:r>
      <w:r w:rsidR="00D76F76" w:rsidRPr="002F1478">
        <w:rPr>
          <w:bCs/>
        </w:rPr>
        <w:t xml:space="preserve"> gautos iš veiklos, kuri pagal nuostatus nepriskirtina </w:t>
      </w:r>
      <w:r w:rsidR="00D76F76">
        <w:rPr>
          <w:bCs/>
        </w:rPr>
        <w:t xml:space="preserve">prie </w:t>
      </w:r>
      <w:r w:rsidR="00D76F76" w:rsidRPr="002F1478">
        <w:rPr>
          <w:bCs/>
        </w:rPr>
        <w:t>pagrindin</w:t>
      </w:r>
      <w:r w:rsidR="00D76F76">
        <w:rPr>
          <w:bCs/>
        </w:rPr>
        <w:t>ės</w:t>
      </w:r>
      <w:r w:rsidR="00D76F76" w:rsidRPr="002F1478">
        <w:rPr>
          <w:bCs/>
        </w:rPr>
        <w:t xml:space="preserve"> veikl</w:t>
      </w:r>
      <w:r w:rsidR="00D76F76">
        <w:rPr>
          <w:bCs/>
        </w:rPr>
        <w:t>os</w:t>
      </w:r>
      <w:r w:rsidR="00D76F76" w:rsidRPr="002F1478">
        <w:rPr>
          <w:bCs/>
        </w:rPr>
        <w:t xml:space="preserve">, priskiriamos </w:t>
      </w:r>
      <w:r w:rsidR="00D76F76">
        <w:rPr>
          <w:bCs/>
        </w:rPr>
        <w:t xml:space="preserve">prie </w:t>
      </w:r>
      <w:r w:rsidR="00D76F76" w:rsidRPr="002F1478">
        <w:rPr>
          <w:bCs/>
        </w:rPr>
        <w:t>kitos veiklos pajam</w:t>
      </w:r>
      <w:r w:rsidR="00D76F76">
        <w:rPr>
          <w:bCs/>
        </w:rPr>
        <w:t>ų</w:t>
      </w:r>
      <w:r w:rsidR="00D76F76" w:rsidRPr="002F1478">
        <w:rPr>
          <w:bCs/>
        </w:rPr>
        <w:t>.</w:t>
      </w:r>
    </w:p>
    <w:p w14:paraId="6516F5D9" w14:textId="77777777" w:rsidR="00917C46" w:rsidRPr="002F1478" w:rsidRDefault="00917C46" w:rsidP="00DF7747">
      <w:pPr>
        <w:tabs>
          <w:tab w:val="left" w:pos="1843"/>
        </w:tabs>
        <w:jc w:val="both"/>
        <w:rPr>
          <w:bCs/>
        </w:rPr>
      </w:pPr>
      <w:r>
        <w:rPr>
          <w:bCs/>
          <w:i/>
        </w:rPr>
        <w:t xml:space="preserve">           </w:t>
      </w:r>
      <w:r>
        <w:rPr>
          <w:bCs/>
        </w:rPr>
        <w:t>Įstaigos</w:t>
      </w:r>
      <w:r>
        <w:rPr>
          <w:bCs/>
          <w:i/>
        </w:rPr>
        <w:t xml:space="preserve">  </w:t>
      </w:r>
      <w:r w:rsidR="00D76F76" w:rsidRPr="002F1478">
        <w:rPr>
          <w:bCs/>
        </w:rPr>
        <w:t>apskaitoje pajamos pagal pobūdį skirstomos į šias grupes</w:t>
      </w:r>
      <w:r>
        <w:rPr>
          <w:bCs/>
        </w:rPr>
        <w:t>:</w:t>
      </w:r>
      <w:r w:rsidR="00D76F76" w:rsidRPr="002F1478">
        <w:rPr>
          <w:bCs/>
        </w:rPr>
        <w:t xml:space="preserve"> </w:t>
      </w:r>
      <w:r w:rsidRPr="002F1478">
        <w:rPr>
          <w:bCs/>
        </w:rPr>
        <w:t xml:space="preserve">finansavimo </w:t>
      </w:r>
      <w:r w:rsidR="001E54F8">
        <w:rPr>
          <w:bCs/>
        </w:rPr>
        <w:t>p</w:t>
      </w:r>
      <w:r w:rsidRPr="002F1478">
        <w:rPr>
          <w:bCs/>
        </w:rPr>
        <w:t>ajamos</w:t>
      </w:r>
      <w:r>
        <w:rPr>
          <w:bCs/>
        </w:rPr>
        <w:t>:</w:t>
      </w:r>
      <w:r w:rsidR="001E54F8">
        <w:rPr>
          <w:bCs/>
        </w:rPr>
        <w:t xml:space="preserve"> </w:t>
      </w:r>
      <w:r w:rsidRPr="002F1478">
        <w:rPr>
          <w:bCs/>
        </w:rPr>
        <w:t>panaudotų finansavimo sumų nepi</w:t>
      </w:r>
      <w:r>
        <w:rPr>
          <w:bCs/>
        </w:rPr>
        <w:t>niginiam turtui įsigyti pajamas, p</w:t>
      </w:r>
      <w:r w:rsidRPr="002F1478">
        <w:rPr>
          <w:bCs/>
        </w:rPr>
        <w:t>anaudotų finansavimo sumų kitoms išlaidoms pajamas;</w:t>
      </w:r>
      <w:r w:rsidRPr="00917C46">
        <w:rPr>
          <w:bCs/>
        </w:rPr>
        <w:t xml:space="preserve"> </w:t>
      </w:r>
      <w:r w:rsidRPr="002F1478">
        <w:rPr>
          <w:bCs/>
        </w:rPr>
        <w:t>prekių, turto, paslaugų pardavimo pajamos,</w:t>
      </w:r>
    </w:p>
    <w:bookmarkEnd w:id="0"/>
    <w:p w14:paraId="3CE276F9" w14:textId="77777777" w:rsidR="00D76F76" w:rsidRPr="002F1478" w:rsidRDefault="00FD40FD" w:rsidP="00DF7747">
      <w:pPr>
        <w:tabs>
          <w:tab w:val="left" w:pos="627"/>
          <w:tab w:val="left" w:pos="1701"/>
        </w:tabs>
        <w:jc w:val="both"/>
        <w:rPr>
          <w:bCs/>
        </w:rPr>
      </w:pPr>
      <w:r>
        <w:rPr>
          <w:bCs/>
        </w:rPr>
        <w:t xml:space="preserve">          V</w:t>
      </w:r>
      <w:r w:rsidR="00D76F76" w:rsidRPr="002F1478">
        <w:rPr>
          <w:bCs/>
        </w:rPr>
        <w:t>isos su pajamomis susijusios operacijos registruojamos 7 klasės sąskaitose.</w:t>
      </w:r>
    </w:p>
    <w:p w14:paraId="56FB12EF" w14:textId="77777777" w:rsidR="00D76F76" w:rsidRPr="002F1478" w:rsidRDefault="00874C8C" w:rsidP="00DF7747">
      <w:pPr>
        <w:ind w:left="57"/>
        <w:jc w:val="both"/>
      </w:pPr>
      <w:r>
        <w:t xml:space="preserve">          </w:t>
      </w:r>
      <w:r w:rsidR="00D76F76" w:rsidRPr="002F1478">
        <w:t>Pasibaigus ataskaitiniams metams ir užregistravus visas praėjusių metų operacijas visos p</w:t>
      </w:r>
      <w:r w:rsidR="003A2542">
        <w:t>ajamų grupės sąskaitos yra</w:t>
      </w:r>
      <w:r w:rsidR="00D76F76" w:rsidRPr="002F1478">
        <w:t xml:space="preserve"> uždaromos. Visos per ataskaitinius metus užregistruotos pajamų sumos paskutinę a</w:t>
      </w:r>
      <w:r w:rsidR="003A2542">
        <w:t>taskaitinių metų dieną yra</w:t>
      </w:r>
      <w:r w:rsidR="00D76F76" w:rsidRPr="002F1478">
        <w:t xml:space="preserve"> perkeltos į 31 sąskaitą „Sukauptas perv</w:t>
      </w:r>
      <w:r w:rsidR="003A2542">
        <w:t>iršis ar deficitas“ .</w:t>
      </w:r>
    </w:p>
    <w:p w14:paraId="79124AEA" w14:textId="77777777" w:rsidR="00E929BB" w:rsidRDefault="00E929BB" w:rsidP="00E929BB">
      <w:pPr>
        <w:ind w:right="283"/>
        <w:jc w:val="both"/>
        <w:rPr>
          <w:b/>
          <w:bCs/>
          <w:i/>
          <w:lang w:eastAsia="en-US"/>
        </w:rPr>
      </w:pPr>
    </w:p>
    <w:p w14:paraId="4DD0E905" w14:textId="77777777" w:rsidR="00A20AE2" w:rsidRDefault="00A20AE2" w:rsidP="00BA2E01">
      <w:pPr>
        <w:ind w:left="57" w:right="283"/>
        <w:jc w:val="center"/>
        <w:outlineLvl w:val="0"/>
        <w:rPr>
          <w:b/>
          <w:bCs/>
        </w:rPr>
      </w:pPr>
      <w:r>
        <w:rPr>
          <w:b/>
          <w:bCs/>
        </w:rPr>
        <w:t>Pagrindinės veiklos sąnaudos</w:t>
      </w:r>
    </w:p>
    <w:p w14:paraId="628841F3" w14:textId="77777777" w:rsidR="00A20AE2" w:rsidRDefault="00A20AE2" w:rsidP="00A20AE2">
      <w:pPr>
        <w:ind w:right="283"/>
        <w:jc w:val="center"/>
        <w:rPr>
          <w:b/>
          <w:bCs/>
        </w:rPr>
      </w:pPr>
    </w:p>
    <w:p w14:paraId="2056FF04" w14:textId="77777777" w:rsidR="00A20AE2" w:rsidRPr="00AD48BF" w:rsidRDefault="002B0A9C" w:rsidP="005F3C81">
      <w:pPr>
        <w:tabs>
          <w:tab w:val="num" w:pos="567"/>
          <w:tab w:val="left" w:pos="1701"/>
        </w:tabs>
        <w:ind w:right="5"/>
        <w:jc w:val="both"/>
        <w:rPr>
          <w:bCs/>
        </w:rPr>
      </w:pPr>
      <w:r>
        <w:rPr>
          <w:bCs/>
        </w:rPr>
        <w:t xml:space="preserve">        </w:t>
      </w:r>
      <w:r w:rsidR="00A20AE2">
        <w:rPr>
          <w:bCs/>
        </w:rPr>
        <w:t xml:space="preserve"> </w:t>
      </w:r>
      <w:r w:rsidR="00A20AE2" w:rsidRPr="00AD48BF">
        <w:t xml:space="preserve">Sąnaudos pripažįstamos ir </w:t>
      </w:r>
      <w:r w:rsidR="00A20AE2">
        <w:t xml:space="preserve">įstaigos apskaitoje </w:t>
      </w:r>
      <w:r w:rsidR="00A20AE2" w:rsidRPr="00AD48BF">
        <w:t>registruojamos tą ataskaitinį laikotarpį, kurį jos buvo pa</w:t>
      </w:r>
      <w:r w:rsidR="00A20AE2">
        <w:t>darytos</w:t>
      </w:r>
      <w:r w:rsidR="00A20AE2" w:rsidRPr="00AD48BF">
        <w:t>, t. y. kai uždirbamos su jomis susijusios pajamos, neatsižvelgiant į pinigų išleidimo laiką</w:t>
      </w:r>
      <w:r w:rsidR="00A20AE2">
        <w:t>, kaip nustatyta 11-ajame VSAFAS „Sąnaudos“</w:t>
      </w:r>
    </w:p>
    <w:p w14:paraId="4481F9F8" w14:textId="77777777" w:rsidR="003F71A3" w:rsidRDefault="002B0A9C" w:rsidP="005F3C81">
      <w:pPr>
        <w:tabs>
          <w:tab w:val="left" w:pos="627"/>
          <w:tab w:val="num" w:pos="1644"/>
          <w:tab w:val="left" w:pos="1843"/>
        </w:tabs>
        <w:ind w:right="5"/>
        <w:jc w:val="both"/>
        <w:rPr>
          <w:bCs/>
        </w:rPr>
      </w:pPr>
      <w:r>
        <w:rPr>
          <w:bCs/>
        </w:rPr>
        <w:t xml:space="preserve">         </w:t>
      </w:r>
      <w:r w:rsidR="005808CA">
        <w:rPr>
          <w:bCs/>
        </w:rPr>
        <w:t xml:space="preserve"> </w:t>
      </w:r>
      <w:r w:rsidR="00A20AE2" w:rsidRPr="00AD48BF">
        <w:rPr>
          <w:bCs/>
        </w:rPr>
        <w:t>Sąnaudos apskaitoje regist</w:t>
      </w:r>
      <w:r w:rsidR="00BC431D">
        <w:rPr>
          <w:bCs/>
        </w:rPr>
        <w:t>ruojamos</w:t>
      </w:r>
      <w:r w:rsidR="00533F60">
        <w:rPr>
          <w:bCs/>
        </w:rPr>
        <w:t>:</w:t>
      </w:r>
      <w:r w:rsidR="00BC431D">
        <w:rPr>
          <w:bCs/>
        </w:rPr>
        <w:t xml:space="preserve"> pagal </w:t>
      </w:r>
      <w:r w:rsidR="00A20AE2" w:rsidRPr="00AD48BF">
        <w:rPr>
          <w:bCs/>
        </w:rPr>
        <w:t>sąskaitas faktūras</w:t>
      </w:r>
      <w:r w:rsidR="004F2C11">
        <w:rPr>
          <w:bCs/>
        </w:rPr>
        <w:t xml:space="preserve"> ir kitus įsigijimo dokumentus,</w:t>
      </w:r>
      <w:r w:rsidR="004F2C11" w:rsidRPr="00AD48BF">
        <w:rPr>
          <w:bCs/>
        </w:rPr>
        <w:t xml:space="preserve"> kitus dokumen</w:t>
      </w:r>
      <w:r w:rsidR="00533F60">
        <w:rPr>
          <w:bCs/>
        </w:rPr>
        <w:t>tus (</w:t>
      </w:r>
      <w:r w:rsidR="003F71A3">
        <w:t>pavyzdžiui:</w:t>
      </w:r>
      <w:r w:rsidR="004F2C11" w:rsidRPr="00AD48BF">
        <w:t xml:space="preserve"> nuostolio dėl ilgalaikio turto nuvertėjimo pažymą, pripažinto nereikalingu arba netinkamu (negalimu) naudoti turto nurašymo ir likvidavimo aktą, buhalterinę pažymą</w:t>
      </w:r>
      <w:r w:rsidR="003F71A3">
        <w:t>, nurašymų,</w:t>
      </w:r>
      <w:r w:rsidR="00882BC9" w:rsidRPr="00AD48BF">
        <w:t xml:space="preserve"> nusidėvėjimo </w:t>
      </w:r>
      <w:r w:rsidR="00882BC9">
        <w:t>ir kitus dokumentus</w:t>
      </w:r>
      <w:r w:rsidR="00882BC9">
        <w:rPr>
          <w:bCs/>
        </w:rPr>
        <w:t>,</w:t>
      </w:r>
      <w:r w:rsidR="00533F60">
        <w:rPr>
          <w:bCs/>
        </w:rPr>
        <w:t xml:space="preserve"> </w:t>
      </w:r>
      <w:r w:rsidR="004F2C11">
        <w:rPr>
          <w:bCs/>
        </w:rPr>
        <w:t>pagal kuriuos</w:t>
      </w:r>
      <w:r w:rsidR="004F2C11" w:rsidRPr="00AD48BF">
        <w:rPr>
          <w:bCs/>
        </w:rPr>
        <w:t xml:space="preserve"> pripažįstamos nepiniginės sąnaudos</w:t>
      </w:r>
      <w:r w:rsidR="003F71A3">
        <w:rPr>
          <w:bCs/>
        </w:rPr>
        <w:t>.</w:t>
      </w:r>
    </w:p>
    <w:p w14:paraId="495F7DCE" w14:textId="77777777" w:rsidR="00E36050" w:rsidRPr="00AD48BF" w:rsidRDefault="002B0A9C" w:rsidP="005F3C81">
      <w:pPr>
        <w:tabs>
          <w:tab w:val="left" w:pos="627"/>
          <w:tab w:val="num" w:pos="1644"/>
          <w:tab w:val="left" w:pos="1843"/>
        </w:tabs>
        <w:ind w:right="5"/>
        <w:jc w:val="both"/>
        <w:rPr>
          <w:bCs/>
        </w:rPr>
      </w:pPr>
      <w:r>
        <w:rPr>
          <w:bCs/>
        </w:rPr>
        <w:t xml:space="preserve">         </w:t>
      </w:r>
      <w:r w:rsidR="00E36050">
        <w:rPr>
          <w:bCs/>
        </w:rPr>
        <w:t xml:space="preserve"> Darbo užmokesčio ir valstybinio socialinio draudimo sąnaudos registruojamos pagal  </w:t>
      </w:r>
      <w:r w:rsidR="00E36050" w:rsidRPr="00AD48BF">
        <w:rPr>
          <w:bCs/>
        </w:rPr>
        <w:t>išmokėjimo žiniaraščius pagal kiekvieną gavėją (</w:t>
      </w:r>
      <w:r w:rsidR="00E36050" w:rsidRPr="00AD48BF">
        <w:t>pripažįstamos</w:t>
      </w:r>
      <w:r w:rsidR="00E36050" w:rsidRPr="00AD48BF">
        <w:rPr>
          <w:bCs/>
        </w:rPr>
        <w:t xml:space="preserve"> </w:t>
      </w:r>
      <w:r w:rsidR="00E36050">
        <w:t>darbo užmokesčio</w:t>
      </w:r>
      <w:r w:rsidR="00E36050" w:rsidRPr="00AD48BF">
        <w:rPr>
          <w:bCs/>
        </w:rPr>
        <w:t xml:space="preserve"> </w:t>
      </w:r>
      <w:r w:rsidR="00E36050" w:rsidRPr="00AD48BF">
        <w:t>sąnaudos</w:t>
      </w:r>
      <w:r w:rsidR="00E36050">
        <w:rPr>
          <w:bCs/>
        </w:rPr>
        <w:t>) registruojamos kiekvieno mėnesio paskutinę dieną.</w:t>
      </w:r>
      <w:r w:rsidR="003F71A3">
        <w:rPr>
          <w:bCs/>
        </w:rPr>
        <w:t xml:space="preserve"> Tarnautojams ir darbuotojams u</w:t>
      </w:r>
      <w:r w:rsidR="00E36050">
        <w:rPr>
          <w:bCs/>
        </w:rPr>
        <w:t>ž kasmetines atostogas mokėti</w:t>
      </w:r>
      <w:r w:rsidR="003F71A3">
        <w:rPr>
          <w:bCs/>
        </w:rPr>
        <w:t>,</w:t>
      </w:r>
      <w:r w:rsidR="00E36050">
        <w:rPr>
          <w:bCs/>
        </w:rPr>
        <w:t xml:space="preserve"> sumos kaupiamos ir pripažįstamos sąnaudomis, vieną kartą per metus – gruodžio 31 d.</w:t>
      </w:r>
    </w:p>
    <w:p w14:paraId="6F6A1216" w14:textId="77777777" w:rsidR="00A20AE2" w:rsidRDefault="002B0A9C" w:rsidP="002B0A9C">
      <w:pPr>
        <w:tabs>
          <w:tab w:val="left" w:pos="1701"/>
        </w:tabs>
        <w:ind w:right="5"/>
        <w:jc w:val="both"/>
        <w:rPr>
          <w:bCs/>
        </w:rPr>
      </w:pPr>
      <w:r>
        <w:rPr>
          <w:bCs/>
        </w:rPr>
        <w:t xml:space="preserve">          </w:t>
      </w:r>
      <w:r w:rsidR="00A20AE2" w:rsidRPr="00AD48BF">
        <w:rPr>
          <w:bCs/>
        </w:rPr>
        <w:t>Sąnaudos registruojamos 8 klasės sąskaitų plano sąskaitose.</w:t>
      </w:r>
    </w:p>
    <w:p w14:paraId="5344D66B" w14:textId="77777777" w:rsidR="00A047C5" w:rsidRDefault="000266C3" w:rsidP="005F3C81">
      <w:pPr>
        <w:tabs>
          <w:tab w:val="left" w:pos="1026"/>
        </w:tabs>
        <w:ind w:left="57" w:right="5" w:firstLine="543"/>
        <w:jc w:val="both"/>
        <w:rPr>
          <w:bCs/>
        </w:rPr>
      </w:pPr>
      <w:r>
        <w:t>Sąnaudos  pagal veiklos rūšis skirstomos į pagrindinės veiklos sąnaudas, ki</w:t>
      </w:r>
      <w:r w:rsidR="00CA0AC4">
        <w:t>tos veiklos sąnaudas</w:t>
      </w:r>
      <w:r w:rsidR="00F77DCD">
        <w:t>.</w:t>
      </w:r>
    </w:p>
    <w:p w14:paraId="12E2AD9A" w14:textId="77777777" w:rsidR="00A20AE2" w:rsidRPr="00B435C9" w:rsidRDefault="00A741FC" w:rsidP="005F3C81">
      <w:pPr>
        <w:tabs>
          <w:tab w:val="left" w:pos="1276"/>
          <w:tab w:val="left" w:pos="1701"/>
          <w:tab w:val="left" w:pos="2127"/>
        </w:tabs>
        <w:ind w:left="57" w:right="5" w:firstLine="543"/>
        <w:jc w:val="both"/>
        <w:rPr>
          <w:bCs/>
        </w:rPr>
      </w:pPr>
      <w:r w:rsidRPr="00AD48BF">
        <w:t>Kitos veiklos sąnaudų apskaitos tvarka yra tokia pati kaip ir pagrindinės veiklos sąnaudų apskaitos tvarka. Prie pagrindinės veiklos sąnaudų yra priskiriamos sąnaudos, pa</w:t>
      </w:r>
      <w:r>
        <w:t>darytos</w:t>
      </w:r>
      <w:r w:rsidRPr="00AD48BF">
        <w:t xml:space="preserve"> įgyvendinant nuostatuose nurodytas veiklas. Sąnaudos, patirtos įgyvendinant nuostatuose nenurodytas veiklas, yra priskiri</w:t>
      </w:r>
      <w:r>
        <w:t xml:space="preserve">amos prie kitos veiklos sąnaudų. </w:t>
      </w:r>
    </w:p>
    <w:p w14:paraId="1D2AA18C" w14:textId="77777777" w:rsidR="00574FF5" w:rsidRPr="00574FF5" w:rsidRDefault="00511C1C" w:rsidP="00574FF5">
      <w:pPr>
        <w:tabs>
          <w:tab w:val="num" w:pos="1701"/>
          <w:tab w:val="left" w:pos="9576"/>
        </w:tabs>
        <w:ind w:right="5" w:firstLine="513"/>
        <w:jc w:val="both"/>
      </w:pPr>
      <w:r>
        <w:t>U</w:t>
      </w:r>
      <w:r w:rsidRPr="00AD48BF">
        <w:t xml:space="preserve">žregistravus visas </w:t>
      </w:r>
      <w:r>
        <w:t>metinio ataskaitinio laikotarpio</w:t>
      </w:r>
      <w:r w:rsidRPr="00AD48BF">
        <w:t xml:space="preserve"> ūkines operacijas ir ūkinius įvykius</w:t>
      </w:r>
      <w:r>
        <w:t>,</w:t>
      </w:r>
      <w:r w:rsidRPr="00AD48BF">
        <w:t xml:space="preserve"> visos są</w:t>
      </w:r>
      <w:r>
        <w:t>naudų grupės sąskaitos yra</w:t>
      </w:r>
      <w:r w:rsidRPr="00AD48BF">
        <w:t xml:space="preserve"> uždaromos. Visų per </w:t>
      </w:r>
      <w:r>
        <w:t xml:space="preserve">metinį ataskaitinį laikotarpį </w:t>
      </w:r>
      <w:r w:rsidRPr="00AD48BF">
        <w:t>pa</w:t>
      </w:r>
      <w:r>
        <w:t>darytų</w:t>
      </w:r>
      <w:r w:rsidRPr="00AD48BF">
        <w:t xml:space="preserve"> sąnaudų sąskaitų likučiai</w:t>
      </w:r>
      <w:r>
        <w:t>,</w:t>
      </w:r>
      <w:r w:rsidRPr="00AD48BF">
        <w:t xml:space="preserve"> pagal paskutinės ataskaitini</w:t>
      </w:r>
      <w:r>
        <w:t>o laikotarpio dienos būklę,</w:t>
      </w:r>
      <w:r w:rsidR="000F536E">
        <w:t xml:space="preserve"> perkeliami į sąskaitą 31</w:t>
      </w:r>
      <w:r w:rsidRPr="00AD48BF">
        <w:t xml:space="preserve"> „Sukauptas einamųjų metų perv</w:t>
      </w:r>
      <w:r>
        <w:t>iršis ar deficitas“ .</w:t>
      </w:r>
    </w:p>
    <w:p w14:paraId="07843EF8" w14:textId="77777777" w:rsidR="00574FF5" w:rsidRDefault="00574FF5" w:rsidP="00674414">
      <w:pPr>
        <w:shd w:val="clear" w:color="auto" w:fill="FFFFFF"/>
        <w:jc w:val="center"/>
        <w:outlineLvl w:val="0"/>
        <w:rPr>
          <w:b/>
        </w:rPr>
      </w:pPr>
    </w:p>
    <w:p w14:paraId="77707207" w14:textId="77777777" w:rsidR="00574FF5" w:rsidRDefault="000B22D1" w:rsidP="00574FF5">
      <w:pPr>
        <w:shd w:val="clear" w:color="auto" w:fill="FFFFFF"/>
        <w:jc w:val="center"/>
        <w:outlineLvl w:val="0"/>
        <w:rPr>
          <w:b/>
        </w:rPr>
      </w:pPr>
      <w:r>
        <w:rPr>
          <w:b/>
        </w:rPr>
        <w:t xml:space="preserve">III. </w:t>
      </w:r>
      <w:r w:rsidR="00317C52" w:rsidRPr="00317C52">
        <w:rPr>
          <w:b/>
        </w:rPr>
        <w:t>PASTABOS</w:t>
      </w:r>
    </w:p>
    <w:p w14:paraId="2FD370C1" w14:textId="77777777" w:rsidR="00574FF5" w:rsidRDefault="00574FF5" w:rsidP="00574FF5">
      <w:pPr>
        <w:shd w:val="clear" w:color="auto" w:fill="FFFFFF"/>
        <w:jc w:val="center"/>
        <w:outlineLvl w:val="0"/>
        <w:rPr>
          <w:b/>
        </w:rPr>
      </w:pPr>
    </w:p>
    <w:p w14:paraId="5D99597A" w14:textId="77777777" w:rsidR="000B22D1" w:rsidRPr="00B24895" w:rsidRDefault="00B24895" w:rsidP="00574FF5">
      <w:pPr>
        <w:shd w:val="clear" w:color="auto" w:fill="FFFFFF"/>
        <w:jc w:val="center"/>
        <w:outlineLvl w:val="0"/>
        <w:rPr>
          <w:b/>
        </w:rPr>
      </w:pPr>
      <w:r w:rsidRPr="00B24895">
        <w:rPr>
          <w:b/>
        </w:rPr>
        <w:t>P02 Informacija pagal segmentus</w:t>
      </w:r>
    </w:p>
    <w:p w14:paraId="5F0A9474" w14:textId="77777777" w:rsidR="00317C52" w:rsidRDefault="00317C52" w:rsidP="00E929BB">
      <w:pPr>
        <w:shd w:val="clear" w:color="auto" w:fill="FFFFFF"/>
        <w:ind w:left="360"/>
        <w:jc w:val="both"/>
      </w:pPr>
    </w:p>
    <w:p w14:paraId="33EE1F00" w14:textId="77777777" w:rsidR="00E929BB" w:rsidRDefault="00762FD3" w:rsidP="00BA2E01">
      <w:pPr>
        <w:shd w:val="clear" w:color="auto" w:fill="FFFFFF"/>
        <w:ind w:left="600"/>
        <w:jc w:val="both"/>
        <w:outlineLvl w:val="0"/>
      </w:pPr>
      <w:r>
        <w:t>Veiklos seg</w:t>
      </w:r>
      <w:r w:rsidR="006F1DC4">
        <w:t xml:space="preserve">mentas pagal valstybės funkciją </w:t>
      </w:r>
      <w:r w:rsidR="00112C9F">
        <w:t>–</w:t>
      </w:r>
      <w:r>
        <w:t xml:space="preserve"> įstaiga </w:t>
      </w:r>
      <w:r w:rsidR="0054469C">
        <w:t xml:space="preserve"> </w:t>
      </w:r>
      <w:r>
        <w:t xml:space="preserve">atlieka kultūrines paslaugas. </w:t>
      </w:r>
      <w:r w:rsidR="006F1DC4">
        <w:t xml:space="preserve">LR </w:t>
      </w:r>
    </w:p>
    <w:p w14:paraId="51281C50" w14:textId="77777777" w:rsidR="00DE07AA" w:rsidRDefault="006F1DC4" w:rsidP="00E929BB">
      <w:pPr>
        <w:shd w:val="clear" w:color="auto" w:fill="FFFFFF"/>
        <w:jc w:val="both"/>
      </w:pPr>
      <w:r>
        <w:lastRenderedPageBreak/>
        <w:t xml:space="preserve">valstybės ir savivaldybių biudžetų pajamų ir išlaidų klasifikacijoje atitinka valstybės funkciją </w:t>
      </w:r>
      <w:r w:rsidR="00762FD3">
        <w:t>8.2.1.8. – kitos kultūros ir meno įstaigos.</w:t>
      </w:r>
      <w:r w:rsidR="007674FD">
        <w:t xml:space="preserve"> </w:t>
      </w:r>
    </w:p>
    <w:p w14:paraId="0AD316B0" w14:textId="77777777" w:rsidR="000C6FA1" w:rsidRDefault="00C14CAC" w:rsidP="00E929BB">
      <w:pPr>
        <w:shd w:val="clear" w:color="auto" w:fill="FFFFFF"/>
        <w:tabs>
          <w:tab w:val="left" w:pos="-171"/>
          <w:tab w:val="left" w:pos="1026"/>
        </w:tabs>
        <w:ind w:firstLine="600"/>
        <w:jc w:val="both"/>
      </w:pPr>
      <w:r>
        <w:t xml:space="preserve"> </w:t>
      </w:r>
      <w:r w:rsidR="00495BE4">
        <w:t>Informacija apie turto</w:t>
      </w:r>
      <w:r w:rsidR="007674FD">
        <w:t xml:space="preserve">, </w:t>
      </w:r>
      <w:r w:rsidR="00495BE4">
        <w:t xml:space="preserve">finansavimo pajamų, įsipareigojimų, </w:t>
      </w:r>
      <w:r w:rsidR="00742AD2">
        <w:t>pajamų, sąnaudų ir pinigų srautus</w:t>
      </w:r>
      <w:r w:rsidR="00495BE4">
        <w:t xml:space="preserve"> pateikiama pagal veiklos segmentą.</w:t>
      </w:r>
      <w:r w:rsidR="007674FD">
        <w:t xml:space="preserve"> </w:t>
      </w:r>
    </w:p>
    <w:p w14:paraId="5F1A0772" w14:textId="77777777" w:rsidR="000C6FA1" w:rsidRDefault="002A5307" w:rsidP="002A5307">
      <w:pPr>
        <w:shd w:val="clear" w:color="auto" w:fill="FFFFFF"/>
        <w:jc w:val="both"/>
      </w:pPr>
      <w:r>
        <w:t xml:space="preserve">         </w:t>
      </w:r>
      <w:r w:rsidR="00C14CAC">
        <w:t xml:space="preserve"> </w:t>
      </w:r>
      <w:r w:rsidR="00242AC7">
        <w:t>Įs</w:t>
      </w:r>
      <w:r w:rsidR="007674FD">
        <w:t>t</w:t>
      </w:r>
      <w:r w:rsidR="00242AC7">
        <w:t>a</w:t>
      </w:r>
      <w:r w:rsidR="007674FD">
        <w:t>iga tvarko turto, įsipareigojimų ir finansavimo</w:t>
      </w:r>
      <w:r w:rsidR="004001C9">
        <w:t xml:space="preserve"> sumų apskaitą pagal </w:t>
      </w:r>
      <w:r w:rsidR="00E83CAF">
        <w:t>p</w:t>
      </w:r>
      <w:r w:rsidR="00C7727E">
        <w:t>rogramą</w:t>
      </w:r>
      <w:r w:rsidR="004001C9">
        <w:t xml:space="preserve"> taip, kad </w:t>
      </w:r>
      <w:r w:rsidR="00ED36C0">
        <w:t xml:space="preserve">rodomas </w:t>
      </w:r>
      <w:r w:rsidR="004001C9">
        <w:t>savo pagrindinės veiklos sąnauda</w:t>
      </w:r>
      <w:r w:rsidR="00ED36C0">
        <w:t>s ir išmokas priskiria prie</w:t>
      </w:r>
      <w:r w:rsidR="006F1DC4">
        <w:t xml:space="preserve"> veiklos segmento</w:t>
      </w:r>
      <w:r w:rsidR="004001C9">
        <w:t>.</w:t>
      </w:r>
    </w:p>
    <w:p w14:paraId="049C9262" w14:textId="77777777" w:rsidR="009713BB" w:rsidRDefault="00162EA1" w:rsidP="00162EA1">
      <w:pPr>
        <w:shd w:val="clear" w:color="auto" w:fill="FFFFFF"/>
        <w:tabs>
          <w:tab w:val="left" w:pos="1026"/>
        </w:tabs>
        <w:jc w:val="both"/>
      </w:pPr>
      <w:r>
        <w:t xml:space="preserve">         </w:t>
      </w:r>
      <w:r w:rsidR="00C14CAC">
        <w:t xml:space="preserve"> J</w:t>
      </w:r>
      <w:r w:rsidR="009713BB">
        <w:t xml:space="preserve">ei turto, įsipareigojimų, finansavimo sumų, pajamų ir sąnaudų priskyrimas prie konkretaus segmento yra neaiškus, šios sumos priskiriamos prie įstaigos </w:t>
      </w:r>
      <w:r w:rsidR="00C7727E">
        <w:t>pagrindinės</w:t>
      </w:r>
      <w:r w:rsidR="00112C9F">
        <w:pgNum/>
      </w:r>
      <w:r w:rsidR="00C7727E">
        <w:t>programos</w:t>
      </w:r>
      <w:r w:rsidR="009713BB">
        <w:t xml:space="preserve"> veiklos segmento.</w:t>
      </w:r>
    </w:p>
    <w:p w14:paraId="05A877A5" w14:textId="77777777" w:rsidR="00495BE4" w:rsidRDefault="00495BE4" w:rsidP="00E929BB">
      <w:pPr>
        <w:shd w:val="clear" w:color="auto" w:fill="FFFFFF"/>
        <w:tabs>
          <w:tab w:val="left" w:pos="1026"/>
        </w:tabs>
        <w:ind w:firstLine="600"/>
        <w:jc w:val="both"/>
      </w:pPr>
      <w:r>
        <w:t xml:space="preserve">Informacija apie veiklos segmentą pateikiama 25 </w:t>
      </w:r>
      <w:r w:rsidR="00112C9F">
        <w:t>–</w:t>
      </w:r>
      <w:proofErr w:type="spellStart"/>
      <w:r>
        <w:t>ojo</w:t>
      </w:r>
      <w:proofErr w:type="spellEnd"/>
      <w:r>
        <w:t xml:space="preserve"> standarto „Segmentai“ priede.</w:t>
      </w:r>
    </w:p>
    <w:p w14:paraId="2B02B7B4" w14:textId="77777777" w:rsidR="00C32E3B" w:rsidRDefault="00C32E3B" w:rsidP="00EE6179">
      <w:pPr>
        <w:shd w:val="clear" w:color="auto" w:fill="FFFFFF"/>
        <w:rPr>
          <w:b/>
        </w:rPr>
      </w:pPr>
    </w:p>
    <w:p w14:paraId="224E482A" w14:textId="77777777" w:rsidR="007800A0" w:rsidRDefault="00F02ED4" w:rsidP="00BA2E01">
      <w:pPr>
        <w:shd w:val="clear" w:color="auto" w:fill="FFFFFF"/>
        <w:jc w:val="center"/>
        <w:outlineLvl w:val="0"/>
        <w:rPr>
          <w:b/>
        </w:rPr>
      </w:pPr>
      <w:r>
        <w:rPr>
          <w:b/>
        </w:rPr>
        <w:t xml:space="preserve">P03 </w:t>
      </w:r>
      <w:r w:rsidR="00C26D79">
        <w:rPr>
          <w:b/>
        </w:rPr>
        <w:t>Nemater</w:t>
      </w:r>
      <w:r w:rsidR="00121824">
        <w:rPr>
          <w:b/>
        </w:rPr>
        <w:t>ialiojo turto balansinės vertės pasikeitimas per ataskaitinį laikotarpį</w:t>
      </w:r>
    </w:p>
    <w:p w14:paraId="30332995" w14:textId="77777777" w:rsidR="00B24895" w:rsidRDefault="00B24895" w:rsidP="00722D79">
      <w:pPr>
        <w:shd w:val="clear" w:color="auto" w:fill="FFFFFF"/>
        <w:ind w:left="57" w:firstLine="303"/>
        <w:jc w:val="center"/>
        <w:rPr>
          <w:b/>
        </w:rPr>
      </w:pPr>
    </w:p>
    <w:p w14:paraId="35CF070E" w14:textId="77777777" w:rsidR="00B24895" w:rsidRDefault="00B24895" w:rsidP="00B66E16">
      <w:pPr>
        <w:shd w:val="clear" w:color="auto" w:fill="FFFFFF"/>
        <w:ind w:firstLine="570"/>
        <w:jc w:val="both"/>
      </w:pPr>
      <w:r>
        <w:t>Kultūros centras turi nemater</w:t>
      </w:r>
      <w:r w:rsidR="004951DE">
        <w:t xml:space="preserve">ialųjį turtą: </w:t>
      </w:r>
      <w:r w:rsidR="00E83CAF">
        <w:t>p</w:t>
      </w:r>
      <w:r w:rsidR="00112C9F">
        <w:t>rogramines</w:t>
      </w:r>
      <w:r w:rsidR="004951DE">
        <w:t xml:space="preserve"> įra</w:t>
      </w:r>
      <w:r w:rsidR="00005A07">
        <w:t>ngas ir kitą ilgalaikį nematerialųjį t</w:t>
      </w:r>
      <w:r w:rsidR="00B66E16">
        <w:t>urtą – projektinę dokumentaciją, kuriems nustatytas naudingo tarnavimo laikas:</w:t>
      </w:r>
    </w:p>
    <w:p w14:paraId="624E7A54" w14:textId="77777777" w:rsidR="00FF5C29" w:rsidRDefault="00FF5C29" w:rsidP="00005A07">
      <w:pPr>
        <w:shd w:val="clear" w:color="auto" w:fill="FFFFFF"/>
        <w:ind w:firstLine="60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4332"/>
        <w:gridCol w:w="2052"/>
      </w:tblGrid>
      <w:tr w:rsidR="00FF5C29" w14:paraId="250DF659" w14:textId="77777777">
        <w:tc>
          <w:tcPr>
            <w:tcW w:w="1197" w:type="dxa"/>
          </w:tcPr>
          <w:p w14:paraId="77B7C4F9" w14:textId="77777777" w:rsidR="00FF5C29" w:rsidRDefault="00FF5C29" w:rsidP="00B90A9E">
            <w:proofErr w:type="spellStart"/>
            <w:r>
              <w:t>Eil.Nr</w:t>
            </w:r>
            <w:proofErr w:type="spellEnd"/>
            <w:r>
              <w:t>.</w:t>
            </w:r>
          </w:p>
        </w:tc>
        <w:tc>
          <w:tcPr>
            <w:tcW w:w="4332" w:type="dxa"/>
          </w:tcPr>
          <w:p w14:paraId="600C8A34" w14:textId="77777777" w:rsidR="00FF5C29" w:rsidRDefault="00FF5C29" w:rsidP="00B90A9E">
            <w:r>
              <w:t>Ilgalaikio nematerialiojo turto grupės pavadinimas</w:t>
            </w:r>
          </w:p>
        </w:tc>
        <w:tc>
          <w:tcPr>
            <w:tcW w:w="2052" w:type="dxa"/>
            <w:shd w:val="clear" w:color="auto" w:fill="auto"/>
          </w:tcPr>
          <w:p w14:paraId="5C1ECF92" w14:textId="77777777" w:rsidR="00FF5C29" w:rsidRDefault="00FF5C29" w:rsidP="00B90A9E">
            <w:r>
              <w:t>Amortizacijos normatyvas (metai</w:t>
            </w:r>
            <w:r w:rsidR="00B66E16">
              <w:t>s</w:t>
            </w:r>
            <w:r>
              <w:t>)</w:t>
            </w:r>
          </w:p>
        </w:tc>
      </w:tr>
      <w:tr w:rsidR="00FF5C29" w14:paraId="2D081B16" w14:textId="77777777">
        <w:tc>
          <w:tcPr>
            <w:tcW w:w="1197" w:type="dxa"/>
          </w:tcPr>
          <w:p w14:paraId="23B073CC" w14:textId="77777777" w:rsidR="00FF5C29" w:rsidRPr="00FF5C29" w:rsidRDefault="00FF5C29" w:rsidP="00B90A9E">
            <w:r w:rsidRPr="00FF5C29">
              <w:t>1.</w:t>
            </w:r>
          </w:p>
        </w:tc>
        <w:tc>
          <w:tcPr>
            <w:tcW w:w="4332" w:type="dxa"/>
          </w:tcPr>
          <w:p w14:paraId="43572D2E" w14:textId="77777777" w:rsidR="00FF5C29" w:rsidRPr="00FF5C29" w:rsidRDefault="00FF5C29" w:rsidP="00B90A9E">
            <w:r>
              <w:t>Programinė įranga</w:t>
            </w:r>
          </w:p>
        </w:tc>
        <w:tc>
          <w:tcPr>
            <w:tcW w:w="2052" w:type="dxa"/>
            <w:shd w:val="clear" w:color="auto" w:fill="auto"/>
          </w:tcPr>
          <w:p w14:paraId="026D0FE9" w14:textId="77777777" w:rsidR="00FF5C29" w:rsidRDefault="00FF5C29" w:rsidP="00B90A9E">
            <w:r>
              <w:t>2</w:t>
            </w:r>
          </w:p>
        </w:tc>
      </w:tr>
      <w:tr w:rsidR="00FF5C29" w14:paraId="6E2EA284" w14:textId="77777777">
        <w:tc>
          <w:tcPr>
            <w:tcW w:w="1197" w:type="dxa"/>
          </w:tcPr>
          <w:p w14:paraId="2B03F2BD" w14:textId="77777777" w:rsidR="00FF5C29" w:rsidRDefault="00FF5C29" w:rsidP="00B90A9E">
            <w:r>
              <w:t>2.</w:t>
            </w:r>
          </w:p>
        </w:tc>
        <w:tc>
          <w:tcPr>
            <w:tcW w:w="4332" w:type="dxa"/>
          </w:tcPr>
          <w:p w14:paraId="5183FBAD" w14:textId="77777777" w:rsidR="00FF5C29" w:rsidRDefault="00FF5C29" w:rsidP="00B90A9E">
            <w:r>
              <w:t>Projektinė dokumentacija</w:t>
            </w:r>
          </w:p>
        </w:tc>
        <w:tc>
          <w:tcPr>
            <w:tcW w:w="2052" w:type="dxa"/>
            <w:shd w:val="clear" w:color="auto" w:fill="auto"/>
          </w:tcPr>
          <w:p w14:paraId="4F5AEC78" w14:textId="77777777" w:rsidR="00FF5C29" w:rsidRDefault="00FF5C29" w:rsidP="00B90A9E">
            <w:r>
              <w:t>5</w:t>
            </w:r>
          </w:p>
        </w:tc>
      </w:tr>
    </w:tbl>
    <w:p w14:paraId="0E1D8383" w14:textId="77777777" w:rsidR="00B66E16" w:rsidRDefault="00B66E16" w:rsidP="00E929BB">
      <w:pPr>
        <w:shd w:val="clear" w:color="auto" w:fill="FFFFFF"/>
        <w:ind w:left="600"/>
        <w:jc w:val="both"/>
      </w:pPr>
      <w:r>
        <w:t xml:space="preserve"> </w:t>
      </w:r>
    </w:p>
    <w:p w14:paraId="1D4AFF40" w14:textId="77777777" w:rsidR="00B24895" w:rsidRDefault="00B24895" w:rsidP="00E929BB">
      <w:pPr>
        <w:shd w:val="clear" w:color="auto" w:fill="FFFFFF"/>
        <w:ind w:left="600"/>
        <w:jc w:val="both"/>
      </w:pPr>
      <w:r>
        <w:t>Nematerialiojo turto vienetų, kurių naudingo tarnavimo laikas neribotas įstaiga neturi.</w:t>
      </w:r>
    </w:p>
    <w:p w14:paraId="612EF8BD" w14:textId="1242907F" w:rsidR="009B3E83" w:rsidRDefault="00B24895" w:rsidP="00E929BB">
      <w:pPr>
        <w:shd w:val="clear" w:color="auto" w:fill="FFFFFF"/>
        <w:ind w:left="57" w:firstLine="543"/>
        <w:jc w:val="both"/>
      </w:pPr>
      <w:r>
        <w:t>Apie nematerialiojo turto balansinės vertės pasikeitimą</w:t>
      </w:r>
      <w:r w:rsidR="00CF22A4">
        <w:t xml:space="preserve"> per 20</w:t>
      </w:r>
      <w:r w:rsidR="00E42B2B">
        <w:t>20</w:t>
      </w:r>
      <w:r>
        <w:t xml:space="preserve"> metus, pateikiame pagal 13-ojo</w:t>
      </w:r>
      <w:r w:rsidR="001040DF">
        <w:t xml:space="preserve"> standarto 1 priede nusta</w:t>
      </w:r>
      <w:r w:rsidR="00946E8A">
        <w:t>t</w:t>
      </w:r>
      <w:r w:rsidR="001040DF">
        <w:t>ytą formą.</w:t>
      </w:r>
    </w:p>
    <w:p w14:paraId="6209573B" w14:textId="77777777" w:rsidR="00B24895" w:rsidRDefault="001040DF" w:rsidP="00E929BB">
      <w:pPr>
        <w:shd w:val="clear" w:color="auto" w:fill="FFFFFF"/>
        <w:ind w:left="57" w:firstLine="543"/>
        <w:jc w:val="both"/>
      </w:pPr>
      <w:r>
        <w:t>Įstaigos  nematerialiojo turto nuvertėjimo apskaitoje nėra.</w:t>
      </w:r>
    </w:p>
    <w:p w14:paraId="11C87467" w14:textId="77777777" w:rsidR="005C2144" w:rsidRDefault="004C0562" w:rsidP="00E929BB">
      <w:pPr>
        <w:shd w:val="clear" w:color="auto" w:fill="FFFFFF"/>
        <w:ind w:firstLine="600"/>
        <w:jc w:val="both"/>
      </w:pPr>
      <w:r>
        <w:t>Įstaigos programinės įrangos naudojamos</w:t>
      </w:r>
      <w:r w:rsidR="00B33DE2">
        <w:t xml:space="preserve"> veikloje yra</w:t>
      </w:r>
      <w:r>
        <w:t xml:space="preserve"> pilnai amortizuotos</w:t>
      </w:r>
      <w:r w:rsidR="005C2144">
        <w:t>, jų savikaina - 920,42 eurai. 2</w:t>
      </w:r>
      <w:r w:rsidR="00E42B2B">
        <w:t>020 metais nurašyta nebenaudojama</w:t>
      </w:r>
      <w:r w:rsidR="00D604AE">
        <w:t>,</w:t>
      </w:r>
      <w:r w:rsidR="00E42B2B">
        <w:t xml:space="preserve"> pilnai amortizuota</w:t>
      </w:r>
      <w:r w:rsidR="00D604AE">
        <w:t>,</w:t>
      </w:r>
      <w:r w:rsidR="00E42B2B">
        <w:t xml:space="preserve"> programinė įranga, kurio</w:t>
      </w:r>
      <w:r w:rsidR="00D604AE">
        <w:t>s</w:t>
      </w:r>
      <w:r w:rsidR="00E42B2B">
        <w:t xml:space="preserve"> įsigijimo savikaina 36,78 eurai.</w:t>
      </w:r>
    </w:p>
    <w:p w14:paraId="72F13E09" w14:textId="52265FC5" w:rsidR="0068247B" w:rsidRDefault="005C2144" w:rsidP="00E929BB">
      <w:pPr>
        <w:shd w:val="clear" w:color="auto" w:fill="FFFFFF"/>
        <w:ind w:firstLine="600"/>
        <w:jc w:val="both"/>
      </w:pPr>
      <w:r>
        <w:t>P</w:t>
      </w:r>
      <w:r w:rsidR="0068247B">
        <w:t>rojektin</w:t>
      </w:r>
      <w:r w:rsidR="0092647D">
        <w:t>ės</w:t>
      </w:r>
      <w:r w:rsidR="0068247B">
        <w:t xml:space="preserve"> dokumentacij</w:t>
      </w:r>
      <w:r w:rsidR="0092647D">
        <w:t>os</w:t>
      </w:r>
      <w:r w:rsidR="0068247B">
        <w:t xml:space="preserve">, kurios įsigijimo savikaina 8698,20 eurų, priskaičiuota amortizacija </w:t>
      </w:r>
      <w:r w:rsidR="007411E7">
        <w:t>8698,20</w:t>
      </w:r>
      <w:r w:rsidR="0033511A">
        <w:t xml:space="preserve"> eurai, likutinė</w:t>
      </w:r>
      <w:r w:rsidR="00672A46">
        <w:t>s</w:t>
      </w:r>
      <w:r w:rsidR="0033511A">
        <w:t xml:space="preserve"> vertė</w:t>
      </w:r>
      <w:r w:rsidR="007411E7">
        <w:t>s nėra.</w:t>
      </w:r>
    </w:p>
    <w:p w14:paraId="2BE5E4CB" w14:textId="77777777" w:rsidR="00A56D69" w:rsidRDefault="00A56D69" w:rsidP="00E929BB">
      <w:pPr>
        <w:shd w:val="clear" w:color="auto" w:fill="FFFFFF"/>
        <w:ind w:left="57" w:firstLine="543"/>
        <w:jc w:val="both"/>
      </w:pPr>
      <w:r>
        <w:t>Turto, kurio kontrolę riboja sutartys ar teisės aktai, ir turto, kuris nenaudojamas įstaigos veikloje, nėra.</w:t>
      </w:r>
    </w:p>
    <w:p w14:paraId="2D870D99" w14:textId="77777777" w:rsidR="009A7BFB" w:rsidRPr="00EE6179" w:rsidRDefault="00F70F7A" w:rsidP="00EE6179">
      <w:pPr>
        <w:shd w:val="clear" w:color="auto" w:fill="FFFFFF"/>
        <w:ind w:firstLine="600"/>
        <w:jc w:val="both"/>
      </w:pPr>
      <w:r>
        <w:t xml:space="preserve">Naujo turto, įsigyto perduoti, ir patikėjimo teise perduoto </w:t>
      </w:r>
      <w:r w:rsidR="007848FC">
        <w:t>turto kitiems subjektams,</w:t>
      </w:r>
      <w:r>
        <w:t xml:space="preserve"> įstaigoje nėra.</w:t>
      </w:r>
    </w:p>
    <w:p w14:paraId="312175DB" w14:textId="77777777" w:rsidR="00C32E3B" w:rsidRDefault="00C32E3B" w:rsidP="00722D79">
      <w:pPr>
        <w:shd w:val="clear" w:color="auto" w:fill="FFFFFF"/>
        <w:ind w:left="57" w:firstLine="303"/>
        <w:jc w:val="center"/>
        <w:rPr>
          <w:b/>
        </w:rPr>
      </w:pPr>
    </w:p>
    <w:p w14:paraId="6BB33324" w14:textId="77777777" w:rsidR="00C26D79" w:rsidRDefault="00212606" w:rsidP="00B66E16">
      <w:pPr>
        <w:shd w:val="clear" w:color="auto" w:fill="FFFFFF"/>
        <w:outlineLvl w:val="0"/>
        <w:rPr>
          <w:b/>
        </w:rPr>
      </w:pPr>
      <w:r>
        <w:rPr>
          <w:b/>
        </w:rPr>
        <w:t>P04</w:t>
      </w:r>
      <w:r w:rsidR="00C26D79">
        <w:rPr>
          <w:b/>
        </w:rPr>
        <w:t xml:space="preserve"> Ilg</w:t>
      </w:r>
      <w:r w:rsidR="00121824">
        <w:rPr>
          <w:b/>
        </w:rPr>
        <w:t>alaikio materialiojo turto balansinės vertės pasikeitimas per ataskaitinį laikotarpį</w:t>
      </w:r>
    </w:p>
    <w:p w14:paraId="54BDCB16" w14:textId="77777777" w:rsidR="00BF0A2F" w:rsidRDefault="00BF0A2F" w:rsidP="00201CC3">
      <w:pPr>
        <w:shd w:val="clear" w:color="auto" w:fill="FFFFFF"/>
      </w:pPr>
    </w:p>
    <w:p w14:paraId="1024F11F" w14:textId="77777777" w:rsidR="007C6B9A" w:rsidRDefault="009B4D12" w:rsidP="00201CC3">
      <w:pPr>
        <w:shd w:val="clear" w:color="auto" w:fill="FFFFFF"/>
      </w:pPr>
      <w:r>
        <w:t xml:space="preserve"> </w:t>
      </w:r>
      <w:r w:rsidR="00162EA1">
        <w:t xml:space="preserve">        </w:t>
      </w:r>
      <w:r w:rsidR="00FD4D1D">
        <w:t xml:space="preserve">Įstaigoje yra šios </w:t>
      </w:r>
      <w:r w:rsidR="00EF3722">
        <w:t xml:space="preserve">ilgalaikio materialiojo turto (toliau – </w:t>
      </w:r>
      <w:r w:rsidR="00FD4D1D">
        <w:t>IMT</w:t>
      </w:r>
      <w:r w:rsidR="00EF3722">
        <w:t>)</w:t>
      </w:r>
      <w:r w:rsidR="00FD4D1D">
        <w:t xml:space="preserve"> grupės, joms nustatytas naudingo tarnavimo laikas:</w:t>
      </w:r>
    </w:p>
    <w:p w14:paraId="7442FBD7" w14:textId="77777777" w:rsidR="00FD4D1D" w:rsidRPr="00FD4D1D" w:rsidRDefault="00FD4D1D" w:rsidP="00FD4D1D">
      <w:pPr>
        <w:shd w:val="clear" w:color="auto" w:fill="FFFFFF"/>
        <w:ind w:left="600"/>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305"/>
        <w:gridCol w:w="4332"/>
        <w:gridCol w:w="2052"/>
      </w:tblGrid>
      <w:tr w:rsidR="003C6E55" w14:paraId="551F80BE" w14:textId="77777777">
        <w:tc>
          <w:tcPr>
            <w:tcW w:w="1311" w:type="dxa"/>
            <w:gridSpan w:val="2"/>
          </w:tcPr>
          <w:p w14:paraId="48C44F2E" w14:textId="77777777" w:rsidR="003C6E55" w:rsidRDefault="003C6E55" w:rsidP="001C172C">
            <w:proofErr w:type="spellStart"/>
            <w:r>
              <w:t>Eil.Nr</w:t>
            </w:r>
            <w:proofErr w:type="spellEnd"/>
            <w:r>
              <w:t>.</w:t>
            </w:r>
          </w:p>
        </w:tc>
        <w:tc>
          <w:tcPr>
            <w:tcW w:w="4332" w:type="dxa"/>
          </w:tcPr>
          <w:p w14:paraId="2E1E7D17" w14:textId="77777777" w:rsidR="003C6E55" w:rsidRDefault="003C6E55" w:rsidP="001C172C">
            <w:r>
              <w:t>Ilgalaikio materialiojo turto grupės pavadinimas</w:t>
            </w:r>
          </w:p>
        </w:tc>
        <w:tc>
          <w:tcPr>
            <w:tcW w:w="2052" w:type="dxa"/>
            <w:shd w:val="clear" w:color="auto" w:fill="auto"/>
          </w:tcPr>
          <w:p w14:paraId="62B1ABFA" w14:textId="77777777" w:rsidR="003C6E55" w:rsidRDefault="00B66E16">
            <w:r>
              <w:t>Nusidėvėjimo normatyvas (</w:t>
            </w:r>
            <w:r w:rsidR="003C6E55">
              <w:t>metais</w:t>
            </w:r>
            <w:r>
              <w:t>)</w:t>
            </w:r>
          </w:p>
        </w:tc>
      </w:tr>
      <w:tr w:rsidR="003C6E55" w14:paraId="4DCB46CD" w14:textId="77777777">
        <w:trPr>
          <w:gridBefore w:val="1"/>
          <w:wBefore w:w="6" w:type="dxa"/>
        </w:trPr>
        <w:tc>
          <w:tcPr>
            <w:tcW w:w="1305" w:type="dxa"/>
          </w:tcPr>
          <w:p w14:paraId="349ADA95" w14:textId="77777777" w:rsidR="003C6E55" w:rsidRPr="00011E9E" w:rsidRDefault="003C6E55" w:rsidP="001C172C">
            <w:pPr>
              <w:rPr>
                <w:b/>
              </w:rPr>
            </w:pPr>
            <w:r w:rsidRPr="00011E9E">
              <w:rPr>
                <w:b/>
              </w:rPr>
              <w:t>1.</w:t>
            </w:r>
          </w:p>
        </w:tc>
        <w:tc>
          <w:tcPr>
            <w:tcW w:w="4332" w:type="dxa"/>
          </w:tcPr>
          <w:p w14:paraId="33C04CA3" w14:textId="77777777" w:rsidR="003C6E55" w:rsidRPr="00011E9E" w:rsidRDefault="003C6E55" w:rsidP="001C172C">
            <w:pPr>
              <w:rPr>
                <w:b/>
              </w:rPr>
            </w:pPr>
            <w:r w:rsidRPr="00011E9E">
              <w:rPr>
                <w:b/>
              </w:rPr>
              <w:t>Pastatai:</w:t>
            </w:r>
          </w:p>
        </w:tc>
        <w:tc>
          <w:tcPr>
            <w:tcW w:w="2052" w:type="dxa"/>
            <w:shd w:val="clear" w:color="auto" w:fill="auto"/>
          </w:tcPr>
          <w:p w14:paraId="7348E021" w14:textId="77777777" w:rsidR="003C6E55" w:rsidRDefault="003C6E55"/>
        </w:tc>
      </w:tr>
      <w:tr w:rsidR="003C6E55" w14:paraId="6AFF0A88" w14:textId="77777777">
        <w:trPr>
          <w:gridBefore w:val="1"/>
          <w:wBefore w:w="6" w:type="dxa"/>
          <w:trHeight w:val="425"/>
        </w:trPr>
        <w:tc>
          <w:tcPr>
            <w:tcW w:w="1305" w:type="dxa"/>
          </w:tcPr>
          <w:p w14:paraId="0A680735" w14:textId="77777777" w:rsidR="003C6E55" w:rsidRDefault="003C6E55" w:rsidP="00C60403">
            <w:r>
              <w:t>1.1.</w:t>
            </w:r>
          </w:p>
        </w:tc>
        <w:tc>
          <w:tcPr>
            <w:tcW w:w="4332" w:type="dxa"/>
          </w:tcPr>
          <w:p w14:paraId="53E942D6" w14:textId="77777777" w:rsidR="00744BFE" w:rsidRDefault="00744BFE" w:rsidP="001C172C">
            <w:r>
              <w:t xml:space="preserve">Negyvenamieji pastatai (po </w:t>
            </w:r>
          </w:p>
          <w:p w14:paraId="36B5E9A1" w14:textId="77777777" w:rsidR="003C6E55" w:rsidRDefault="00744BFE" w:rsidP="001C172C">
            <w:r>
              <w:t>modernizavimo)</w:t>
            </w:r>
          </w:p>
        </w:tc>
        <w:tc>
          <w:tcPr>
            <w:tcW w:w="2052" w:type="dxa"/>
            <w:shd w:val="clear" w:color="auto" w:fill="auto"/>
          </w:tcPr>
          <w:p w14:paraId="7BD08FD0" w14:textId="77777777" w:rsidR="003C6E55" w:rsidRDefault="00744BFE">
            <w:r>
              <w:t>12</w:t>
            </w:r>
            <w:r w:rsidR="003C6E55">
              <w:t>0</w:t>
            </w:r>
          </w:p>
          <w:p w14:paraId="0B2A25F6" w14:textId="77777777" w:rsidR="00744BFE" w:rsidRDefault="00744BFE"/>
        </w:tc>
      </w:tr>
      <w:tr w:rsidR="005D69FC" w14:paraId="58B122A0" w14:textId="77777777">
        <w:trPr>
          <w:gridBefore w:val="1"/>
          <w:wBefore w:w="6" w:type="dxa"/>
        </w:trPr>
        <w:tc>
          <w:tcPr>
            <w:tcW w:w="1305" w:type="dxa"/>
          </w:tcPr>
          <w:p w14:paraId="5543FE23" w14:textId="77777777" w:rsidR="005D69FC" w:rsidRDefault="005D69FC" w:rsidP="00C60403">
            <w:r>
              <w:t>1.2.</w:t>
            </w:r>
          </w:p>
        </w:tc>
        <w:tc>
          <w:tcPr>
            <w:tcW w:w="4332" w:type="dxa"/>
          </w:tcPr>
          <w:p w14:paraId="2C7972F0" w14:textId="77777777" w:rsidR="005D69FC" w:rsidRDefault="005D69FC" w:rsidP="001C172C">
            <w:r>
              <w:t>Negyvenamieji pastatai</w:t>
            </w:r>
            <w:r w:rsidR="0055046B">
              <w:t xml:space="preserve"> (po renovacijos</w:t>
            </w:r>
            <w:r>
              <w:t>)</w:t>
            </w:r>
          </w:p>
        </w:tc>
        <w:tc>
          <w:tcPr>
            <w:tcW w:w="2052" w:type="dxa"/>
            <w:shd w:val="clear" w:color="auto" w:fill="auto"/>
          </w:tcPr>
          <w:p w14:paraId="4A3B1C15" w14:textId="77777777" w:rsidR="005D69FC" w:rsidRDefault="005D69FC">
            <w:r>
              <w:t>170</w:t>
            </w:r>
          </w:p>
        </w:tc>
      </w:tr>
      <w:tr w:rsidR="005D69FC" w14:paraId="1C0A6EC0" w14:textId="77777777">
        <w:trPr>
          <w:gridBefore w:val="1"/>
          <w:wBefore w:w="6" w:type="dxa"/>
        </w:trPr>
        <w:tc>
          <w:tcPr>
            <w:tcW w:w="1305" w:type="dxa"/>
          </w:tcPr>
          <w:p w14:paraId="39BA7C24" w14:textId="1EE6CE50" w:rsidR="005D69FC" w:rsidRDefault="005D69FC" w:rsidP="00C60403">
            <w:r>
              <w:t>1.</w:t>
            </w:r>
            <w:r w:rsidR="008A4C72">
              <w:t>3</w:t>
            </w:r>
            <w:r>
              <w:t>.</w:t>
            </w:r>
          </w:p>
        </w:tc>
        <w:tc>
          <w:tcPr>
            <w:tcW w:w="4332" w:type="dxa"/>
          </w:tcPr>
          <w:p w14:paraId="423934BD" w14:textId="77777777" w:rsidR="005D69FC" w:rsidRDefault="005D69FC" w:rsidP="001C172C">
            <w:r>
              <w:t>Kiti inžinieriniai statiniai</w:t>
            </w:r>
          </w:p>
        </w:tc>
        <w:tc>
          <w:tcPr>
            <w:tcW w:w="2052" w:type="dxa"/>
            <w:shd w:val="clear" w:color="auto" w:fill="auto"/>
          </w:tcPr>
          <w:p w14:paraId="27A91153" w14:textId="77777777" w:rsidR="005D69FC" w:rsidRDefault="005D69FC">
            <w:r>
              <w:t>20</w:t>
            </w:r>
          </w:p>
        </w:tc>
      </w:tr>
      <w:tr w:rsidR="003C6E55" w14:paraId="10631BA1" w14:textId="77777777">
        <w:trPr>
          <w:gridBefore w:val="1"/>
          <w:wBefore w:w="6" w:type="dxa"/>
        </w:trPr>
        <w:tc>
          <w:tcPr>
            <w:tcW w:w="1305" w:type="dxa"/>
          </w:tcPr>
          <w:p w14:paraId="57478E2C" w14:textId="77777777" w:rsidR="003C6E55" w:rsidRPr="00112C9F" w:rsidRDefault="003C6E55" w:rsidP="001C172C">
            <w:pPr>
              <w:rPr>
                <w:b/>
              </w:rPr>
            </w:pPr>
            <w:r w:rsidRPr="00112C9F">
              <w:rPr>
                <w:b/>
              </w:rPr>
              <w:t>2.</w:t>
            </w:r>
          </w:p>
        </w:tc>
        <w:tc>
          <w:tcPr>
            <w:tcW w:w="4332" w:type="dxa"/>
          </w:tcPr>
          <w:p w14:paraId="6F260054" w14:textId="77777777" w:rsidR="003C6E55" w:rsidRDefault="00011E9E" w:rsidP="001C172C">
            <w:r>
              <w:rPr>
                <w:b/>
              </w:rPr>
              <w:t>Baldai ir biuro įranga:</w:t>
            </w:r>
          </w:p>
        </w:tc>
        <w:tc>
          <w:tcPr>
            <w:tcW w:w="2052" w:type="dxa"/>
            <w:shd w:val="clear" w:color="auto" w:fill="auto"/>
          </w:tcPr>
          <w:p w14:paraId="1FE78842" w14:textId="77777777" w:rsidR="003C6E55" w:rsidRDefault="003C6E55"/>
        </w:tc>
      </w:tr>
      <w:tr w:rsidR="00011E9E" w14:paraId="1AAADB25" w14:textId="77777777">
        <w:trPr>
          <w:gridBefore w:val="1"/>
          <w:wBefore w:w="6" w:type="dxa"/>
        </w:trPr>
        <w:tc>
          <w:tcPr>
            <w:tcW w:w="1305" w:type="dxa"/>
          </w:tcPr>
          <w:p w14:paraId="4527A630" w14:textId="77777777" w:rsidR="00011E9E" w:rsidRDefault="00011E9E" w:rsidP="00011E9E">
            <w:r>
              <w:t>2.1.</w:t>
            </w:r>
          </w:p>
        </w:tc>
        <w:tc>
          <w:tcPr>
            <w:tcW w:w="4332" w:type="dxa"/>
          </w:tcPr>
          <w:p w14:paraId="1D1F49D8" w14:textId="77777777" w:rsidR="00011E9E" w:rsidRDefault="00011E9E" w:rsidP="00011E9E">
            <w:proofErr w:type="spellStart"/>
            <w:r>
              <w:t>Koloriferis</w:t>
            </w:r>
            <w:proofErr w:type="spellEnd"/>
          </w:p>
        </w:tc>
        <w:tc>
          <w:tcPr>
            <w:tcW w:w="2052" w:type="dxa"/>
            <w:shd w:val="clear" w:color="auto" w:fill="auto"/>
          </w:tcPr>
          <w:p w14:paraId="5460A51B" w14:textId="77777777" w:rsidR="00011E9E" w:rsidRDefault="00011E9E" w:rsidP="00011E9E">
            <w:r>
              <w:t>15</w:t>
            </w:r>
          </w:p>
        </w:tc>
      </w:tr>
      <w:tr w:rsidR="00011E9E" w14:paraId="679CD05C" w14:textId="77777777">
        <w:trPr>
          <w:gridBefore w:val="1"/>
          <w:wBefore w:w="6" w:type="dxa"/>
        </w:trPr>
        <w:tc>
          <w:tcPr>
            <w:tcW w:w="1305" w:type="dxa"/>
          </w:tcPr>
          <w:p w14:paraId="27A5E838" w14:textId="77777777" w:rsidR="00011E9E" w:rsidRDefault="00011E9E" w:rsidP="001C172C">
            <w:r>
              <w:t>2.2.</w:t>
            </w:r>
          </w:p>
        </w:tc>
        <w:tc>
          <w:tcPr>
            <w:tcW w:w="4332" w:type="dxa"/>
          </w:tcPr>
          <w:p w14:paraId="22CA74A7" w14:textId="77777777" w:rsidR="00011E9E" w:rsidRDefault="00011E9E" w:rsidP="00011E9E">
            <w:r>
              <w:t>Muzikos instrumentai</w:t>
            </w:r>
          </w:p>
        </w:tc>
        <w:tc>
          <w:tcPr>
            <w:tcW w:w="2052" w:type="dxa"/>
            <w:shd w:val="clear" w:color="auto" w:fill="auto"/>
          </w:tcPr>
          <w:p w14:paraId="4BE9E902" w14:textId="77777777" w:rsidR="00011E9E" w:rsidRDefault="00011E9E" w:rsidP="00011E9E">
            <w:r>
              <w:t>30</w:t>
            </w:r>
          </w:p>
        </w:tc>
      </w:tr>
      <w:tr w:rsidR="00011E9E" w14:paraId="4813AEB1" w14:textId="77777777">
        <w:trPr>
          <w:gridBefore w:val="1"/>
          <w:wBefore w:w="6" w:type="dxa"/>
          <w:trHeight w:val="276"/>
        </w:trPr>
        <w:tc>
          <w:tcPr>
            <w:tcW w:w="1305" w:type="dxa"/>
          </w:tcPr>
          <w:p w14:paraId="05F24313" w14:textId="77777777" w:rsidR="00011E9E" w:rsidRDefault="00BC6E94" w:rsidP="00586A60">
            <w:r>
              <w:lastRenderedPageBreak/>
              <w:t>2.3</w:t>
            </w:r>
            <w:r w:rsidR="00011E9E">
              <w:t>.</w:t>
            </w:r>
          </w:p>
        </w:tc>
        <w:tc>
          <w:tcPr>
            <w:tcW w:w="4332" w:type="dxa"/>
          </w:tcPr>
          <w:p w14:paraId="3A03E7BA" w14:textId="77777777" w:rsidR="00011E9E" w:rsidRDefault="00011E9E" w:rsidP="00586A60">
            <w:r>
              <w:t>Kolonėlės su stiprintuvu</w:t>
            </w:r>
          </w:p>
        </w:tc>
        <w:tc>
          <w:tcPr>
            <w:tcW w:w="2052" w:type="dxa"/>
            <w:shd w:val="clear" w:color="auto" w:fill="auto"/>
          </w:tcPr>
          <w:p w14:paraId="42DD8A69" w14:textId="77777777" w:rsidR="00011E9E" w:rsidRDefault="00011E9E">
            <w:r>
              <w:t>8</w:t>
            </w:r>
          </w:p>
        </w:tc>
      </w:tr>
      <w:tr w:rsidR="005061AA" w14:paraId="4F0B95AD" w14:textId="77777777">
        <w:trPr>
          <w:gridBefore w:val="1"/>
          <w:wBefore w:w="6" w:type="dxa"/>
          <w:trHeight w:val="276"/>
        </w:trPr>
        <w:tc>
          <w:tcPr>
            <w:tcW w:w="1305" w:type="dxa"/>
          </w:tcPr>
          <w:p w14:paraId="3621A042" w14:textId="77777777" w:rsidR="005061AA" w:rsidRPr="00305709" w:rsidRDefault="005061AA" w:rsidP="005061AA">
            <w:r>
              <w:t>2.</w:t>
            </w:r>
            <w:r w:rsidR="00BC6E94">
              <w:t>4</w:t>
            </w:r>
            <w:r>
              <w:t>.</w:t>
            </w:r>
          </w:p>
        </w:tc>
        <w:tc>
          <w:tcPr>
            <w:tcW w:w="4332" w:type="dxa"/>
          </w:tcPr>
          <w:p w14:paraId="430DC34B" w14:textId="77777777" w:rsidR="005061AA" w:rsidRPr="00305709" w:rsidRDefault="005061AA" w:rsidP="005061AA">
            <w:r w:rsidRPr="00305709">
              <w:t>Pastoliai</w:t>
            </w:r>
          </w:p>
        </w:tc>
        <w:tc>
          <w:tcPr>
            <w:tcW w:w="2052" w:type="dxa"/>
            <w:shd w:val="clear" w:color="auto" w:fill="auto"/>
          </w:tcPr>
          <w:p w14:paraId="0209DA62" w14:textId="77777777" w:rsidR="005061AA" w:rsidRDefault="005061AA" w:rsidP="005061AA">
            <w:r>
              <w:t>6</w:t>
            </w:r>
          </w:p>
        </w:tc>
      </w:tr>
      <w:tr w:rsidR="005061AA" w14:paraId="51BBC76A" w14:textId="77777777">
        <w:trPr>
          <w:gridBefore w:val="1"/>
          <w:wBefore w:w="6" w:type="dxa"/>
        </w:trPr>
        <w:tc>
          <w:tcPr>
            <w:tcW w:w="1305" w:type="dxa"/>
          </w:tcPr>
          <w:p w14:paraId="0A79F0E9" w14:textId="77777777" w:rsidR="005061AA" w:rsidRPr="005061AA" w:rsidRDefault="005061AA" w:rsidP="005061AA">
            <w:r>
              <w:t>2.</w:t>
            </w:r>
            <w:r w:rsidR="00BC6E94">
              <w:t>5</w:t>
            </w:r>
            <w:r>
              <w:t>.</w:t>
            </w:r>
          </w:p>
        </w:tc>
        <w:tc>
          <w:tcPr>
            <w:tcW w:w="4332" w:type="dxa"/>
          </w:tcPr>
          <w:p w14:paraId="031BC3B6" w14:textId="77777777" w:rsidR="005061AA" w:rsidRPr="005061AA" w:rsidRDefault="005061AA" w:rsidP="005061AA">
            <w:r w:rsidRPr="005061AA">
              <w:t>Kompiuterinė įranga</w:t>
            </w:r>
          </w:p>
        </w:tc>
        <w:tc>
          <w:tcPr>
            <w:tcW w:w="2052" w:type="dxa"/>
            <w:shd w:val="clear" w:color="auto" w:fill="auto"/>
          </w:tcPr>
          <w:p w14:paraId="5B2FBEE9" w14:textId="77777777" w:rsidR="005061AA" w:rsidRDefault="005061AA" w:rsidP="005061AA">
            <w:r>
              <w:t>4</w:t>
            </w:r>
          </w:p>
        </w:tc>
      </w:tr>
      <w:tr w:rsidR="00FE1676" w14:paraId="7B5E3233" w14:textId="77777777">
        <w:trPr>
          <w:gridBefore w:val="1"/>
          <w:wBefore w:w="6" w:type="dxa"/>
        </w:trPr>
        <w:tc>
          <w:tcPr>
            <w:tcW w:w="1305" w:type="dxa"/>
          </w:tcPr>
          <w:p w14:paraId="2BDE0507" w14:textId="77777777" w:rsidR="00FE1676" w:rsidRDefault="00BC6E94" w:rsidP="005061AA">
            <w:r>
              <w:t>2.6</w:t>
            </w:r>
            <w:r w:rsidR="00FE1676">
              <w:t>.</w:t>
            </w:r>
          </w:p>
        </w:tc>
        <w:tc>
          <w:tcPr>
            <w:tcW w:w="4332" w:type="dxa"/>
          </w:tcPr>
          <w:p w14:paraId="7F739702" w14:textId="77777777" w:rsidR="00FE1676" w:rsidRPr="005061AA" w:rsidRDefault="00FE1676" w:rsidP="005061AA">
            <w:r>
              <w:t>Kėdės</w:t>
            </w:r>
          </w:p>
        </w:tc>
        <w:tc>
          <w:tcPr>
            <w:tcW w:w="2052" w:type="dxa"/>
            <w:shd w:val="clear" w:color="auto" w:fill="auto"/>
          </w:tcPr>
          <w:p w14:paraId="10753425" w14:textId="77777777" w:rsidR="00FE1676" w:rsidRDefault="00FE1676" w:rsidP="005061AA">
            <w:r>
              <w:t>8</w:t>
            </w:r>
          </w:p>
        </w:tc>
      </w:tr>
      <w:tr w:rsidR="00FE1676" w14:paraId="37D3D09C" w14:textId="77777777">
        <w:trPr>
          <w:gridBefore w:val="1"/>
          <w:wBefore w:w="6" w:type="dxa"/>
        </w:trPr>
        <w:tc>
          <w:tcPr>
            <w:tcW w:w="1305" w:type="dxa"/>
          </w:tcPr>
          <w:p w14:paraId="67B8C8A9" w14:textId="77777777" w:rsidR="00FE1676" w:rsidRDefault="00FE1676" w:rsidP="005061AA">
            <w:r>
              <w:t>2.</w:t>
            </w:r>
            <w:r w:rsidR="00BC6E94">
              <w:t>7</w:t>
            </w:r>
            <w:r w:rsidR="00C8201D">
              <w:t>.</w:t>
            </w:r>
          </w:p>
        </w:tc>
        <w:tc>
          <w:tcPr>
            <w:tcW w:w="4332" w:type="dxa"/>
          </w:tcPr>
          <w:p w14:paraId="36F6D83B" w14:textId="77777777" w:rsidR="00FE1676" w:rsidRPr="005061AA" w:rsidRDefault="00C8201D" w:rsidP="005061AA">
            <w:r>
              <w:t>Kretingalės kultūros centro pavadinimo iškaba</w:t>
            </w:r>
          </w:p>
        </w:tc>
        <w:tc>
          <w:tcPr>
            <w:tcW w:w="2052" w:type="dxa"/>
            <w:shd w:val="clear" w:color="auto" w:fill="auto"/>
          </w:tcPr>
          <w:p w14:paraId="36D22B4C" w14:textId="77777777" w:rsidR="00FE1676" w:rsidRDefault="00C8201D" w:rsidP="005061AA">
            <w:r>
              <w:t>6</w:t>
            </w:r>
          </w:p>
        </w:tc>
      </w:tr>
      <w:tr w:rsidR="009D2AE5" w14:paraId="6A98A148" w14:textId="77777777">
        <w:trPr>
          <w:gridBefore w:val="1"/>
          <w:wBefore w:w="6" w:type="dxa"/>
        </w:trPr>
        <w:tc>
          <w:tcPr>
            <w:tcW w:w="1305" w:type="dxa"/>
          </w:tcPr>
          <w:p w14:paraId="53F6CDE2" w14:textId="77777777" w:rsidR="009D2AE5" w:rsidRDefault="009D2AE5" w:rsidP="005061AA">
            <w:r>
              <w:t>2.8.</w:t>
            </w:r>
          </w:p>
        </w:tc>
        <w:tc>
          <w:tcPr>
            <w:tcW w:w="4332" w:type="dxa"/>
          </w:tcPr>
          <w:p w14:paraId="3E452F71" w14:textId="77777777" w:rsidR="009D2AE5" w:rsidRDefault="009D2AE5" w:rsidP="009D2AE5">
            <w:r>
              <w:t xml:space="preserve">Mikrofonas </w:t>
            </w:r>
            <w:proofErr w:type="spellStart"/>
            <w:r>
              <w:t>Shure</w:t>
            </w:r>
            <w:proofErr w:type="spellEnd"/>
          </w:p>
        </w:tc>
        <w:tc>
          <w:tcPr>
            <w:tcW w:w="2052" w:type="dxa"/>
            <w:shd w:val="clear" w:color="auto" w:fill="auto"/>
          </w:tcPr>
          <w:p w14:paraId="7F39E1CE" w14:textId="77777777" w:rsidR="009D2AE5" w:rsidRDefault="009D2AE5" w:rsidP="005061AA">
            <w:r>
              <w:t>10</w:t>
            </w:r>
          </w:p>
        </w:tc>
      </w:tr>
      <w:tr w:rsidR="009D2AE5" w14:paraId="573AECF8" w14:textId="77777777">
        <w:trPr>
          <w:gridBefore w:val="1"/>
          <w:wBefore w:w="6" w:type="dxa"/>
        </w:trPr>
        <w:tc>
          <w:tcPr>
            <w:tcW w:w="1305" w:type="dxa"/>
          </w:tcPr>
          <w:p w14:paraId="7C703453" w14:textId="77777777" w:rsidR="009D2AE5" w:rsidRDefault="009D2AE5" w:rsidP="005061AA">
            <w:r>
              <w:t>2.9.</w:t>
            </w:r>
          </w:p>
        </w:tc>
        <w:tc>
          <w:tcPr>
            <w:tcW w:w="4332" w:type="dxa"/>
          </w:tcPr>
          <w:p w14:paraId="779446F0" w14:textId="77777777" w:rsidR="009D2AE5" w:rsidRDefault="009D2AE5" w:rsidP="009D2AE5">
            <w:r>
              <w:t>Prožektorių komplektas</w:t>
            </w:r>
          </w:p>
        </w:tc>
        <w:tc>
          <w:tcPr>
            <w:tcW w:w="2052" w:type="dxa"/>
            <w:shd w:val="clear" w:color="auto" w:fill="auto"/>
          </w:tcPr>
          <w:p w14:paraId="0E726FE2" w14:textId="77777777" w:rsidR="009D2AE5" w:rsidRDefault="009D2AE5" w:rsidP="005061AA">
            <w:r>
              <w:t>10</w:t>
            </w:r>
          </w:p>
        </w:tc>
      </w:tr>
      <w:tr w:rsidR="009D2AE5" w14:paraId="2C3EB0DB" w14:textId="77777777">
        <w:trPr>
          <w:gridBefore w:val="1"/>
          <w:wBefore w:w="6" w:type="dxa"/>
        </w:trPr>
        <w:tc>
          <w:tcPr>
            <w:tcW w:w="1305" w:type="dxa"/>
          </w:tcPr>
          <w:p w14:paraId="0AA1C4F5" w14:textId="77777777" w:rsidR="009D2AE5" w:rsidRDefault="009D2AE5" w:rsidP="005061AA">
            <w:r>
              <w:t>2.10.</w:t>
            </w:r>
          </w:p>
        </w:tc>
        <w:tc>
          <w:tcPr>
            <w:tcW w:w="4332" w:type="dxa"/>
          </w:tcPr>
          <w:p w14:paraId="7B0D9CD4" w14:textId="77777777" w:rsidR="009D2AE5" w:rsidRDefault="009D2AE5" w:rsidP="005061AA">
            <w:r>
              <w:t>Vaizdo projektorius</w:t>
            </w:r>
          </w:p>
        </w:tc>
        <w:tc>
          <w:tcPr>
            <w:tcW w:w="2052" w:type="dxa"/>
            <w:shd w:val="clear" w:color="auto" w:fill="auto"/>
          </w:tcPr>
          <w:p w14:paraId="54466933" w14:textId="77777777" w:rsidR="009D2AE5" w:rsidRDefault="009D2AE5" w:rsidP="005061AA">
            <w:r>
              <w:t>10</w:t>
            </w:r>
          </w:p>
        </w:tc>
      </w:tr>
      <w:tr w:rsidR="00BB2403" w14:paraId="070CCEBC" w14:textId="77777777">
        <w:trPr>
          <w:gridBefore w:val="1"/>
          <w:wBefore w:w="6" w:type="dxa"/>
        </w:trPr>
        <w:tc>
          <w:tcPr>
            <w:tcW w:w="1305" w:type="dxa"/>
          </w:tcPr>
          <w:p w14:paraId="7C13878A" w14:textId="77777777" w:rsidR="00BB2403" w:rsidRDefault="00BB2403" w:rsidP="005061AA">
            <w:r>
              <w:t>2.11.</w:t>
            </w:r>
          </w:p>
        </w:tc>
        <w:tc>
          <w:tcPr>
            <w:tcW w:w="4332" w:type="dxa"/>
          </w:tcPr>
          <w:p w14:paraId="1443AC00" w14:textId="77777777" w:rsidR="00BB2403" w:rsidRDefault="00BB2403" w:rsidP="005061AA">
            <w:r>
              <w:t xml:space="preserve">Foto aparatas skaitmeninis </w:t>
            </w:r>
            <w:proofErr w:type="spellStart"/>
            <w:r>
              <w:t>Olympus</w:t>
            </w:r>
            <w:proofErr w:type="spellEnd"/>
          </w:p>
        </w:tc>
        <w:tc>
          <w:tcPr>
            <w:tcW w:w="2052" w:type="dxa"/>
            <w:shd w:val="clear" w:color="auto" w:fill="auto"/>
          </w:tcPr>
          <w:p w14:paraId="032A4103" w14:textId="77777777" w:rsidR="00BB2403" w:rsidRDefault="00BB2403" w:rsidP="005061AA">
            <w:r>
              <w:t>3</w:t>
            </w:r>
          </w:p>
        </w:tc>
      </w:tr>
      <w:tr w:rsidR="002E1F1E" w14:paraId="63553446" w14:textId="77777777">
        <w:trPr>
          <w:gridBefore w:val="1"/>
          <w:wBefore w:w="6" w:type="dxa"/>
        </w:trPr>
        <w:tc>
          <w:tcPr>
            <w:tcW w:w="1305" w:type="dxa"/>
          </w:tcPr>
          <w:p w14:paraId="1163B015" w14:textId="77777777" w:rsidR="002E1F1E" w:rsidRDefault="002E1F1E" w:rsidP="005061AA">
            <w:r>
              <w:t>2.12.</w:t>
            </w:r>
          </w:p>
        </w:tc>
        <w:tc>
          <w:tcPr>
            <w:tcW w:w="4332" w:type="dxa"/>
          </w:tcPr>
          <w:p w14:paraId="3866DF6D" w14:textId="77777777" w:rsidR="002E1F1E" w:rsidRDefault="002E1F1E" w:rsidP="005061AA">
            <w:r>
              <w:t xml:space="preserve">Girkalių </w:t>
            </w:r>
            <w:proofErr w:type="spellStart"/>
            <w:r>
              <w:t>k.namų</w:t>
            </w:r>
            <w:proofErr w:type="spellEnd"/>
            <w:r>
              <w:t xml:space="preserve"> pavadinimo iškaba</w:t>
            </w:r>
          </w:p>
        </w:tc>
        <w:tc>
          <w:tcPr>
            <w:tcW w:w="2052" w:type="dxa"/>
            <w:shd w:val="clear" w:color="auto" w:fill="auto"/>
          </w:tcPr>
          <w:p w14:paraId="5D961FF7" w14:textId="77777777" w:rsidR="002E1F1E" w:rsidRDefault="002E1F1E" w:rsidP="005061AA">
            <w:r>
              <w:t>6</w:t>
            </w:r>
          </w:p>
        </w:tc>
      </w:tr>
      <w:tr w:rsidR="002E1F1E" w14:paraId="536BE5F0" w14:textId="77777777">
        <w:trPr>
          <w:gridBefore w:val="1"/>
          <w:wBefore w:w="6" w:type="dxa"/>
        </w:trPr>
        <w:tc>
          <w:tcPr>
            <w:tcW w:w="1305" w:type="dxa"/>
          </w:tcPr>
          <w:p w14:paraId="56C350B2" w14:textId="77777777" w:rsidR="002E1F1E" w:rsidRDefault="002E1F1E" w:rsidP="005061AA">
            <w:r>
              <w:t>2.13.</w:t>
            </w:r>
          </w:p>
        </w:tc>
        <w:tc>
          <w:tcPr>
            <w:tcW w:w="4332" w:type="dxa"/>
          </w:tcPr>
          <w:p w14:paraId="1DFBB2C1" w14:textId="77777777" w:rsidR="002E1F1E" w:rsidRDefault="002E1F1E" w:rsidP="005061AA">
            <w:r>
              <w:t>Apšvietimo įranga, garso technikos komplektas,, projektorius, ekranas (Girkalių sk.)</w:t>
            </w:r>
          </w:p>
        </w:tc>
        <w:tc>
          <w:tcPr>
            <w:tcW w:w="2052" w:type="dxa"/>
            <w:shd w:val="clear" w:color="auto" w:fill="auto"/>
          </w:tcPr>
          <w:p w14:paraId="5C0553C7" w14:textId="77777777" w:rsidR="002E1F1E" w:rsidRDefault="002E1F1E" w:rsidP="005061AA">
            <w:r>
              <w:t>10</w:t>
            </w:r>
          </w:p>
        </w:tc>
      </w:tr>
      <w:tr w:rsidR="002E1F1E" w14:paraId="42418513" w14:textId="77777777">
        <w:trPr>
          <w:gridBefore w:val="1"/>
          <w:wBefore w:w="6" w:type="dxa"/>
        </w:trPr>
        <w:tc>
          <w:tcPr>
            <w:tcW w:w="1305" w:type="dxa"/>
          </w:tcPr>
          <w:p w14:paraId="6D61108F" w14:textId="77777777" w:rsidR="002E1F1E" w:rsidRDefault="002E1F1E" w:rsidP="005061AA">
            <w:r>
              <w:t>2.14.</w:t>
            </w:r>
          </w:p>
        </w:tc>
        <w:tc>
          <w:tcPr>
            <w:tcW w:w="4332" w:type="dxa"/>
          </w:tcPr>
          <w:p w14:paraId="3FC53F20" w14:textId="77777777" w:rsidR="002E1F1E" w:rsidRDefault="002E1F1E" w:rsidP="005061AA">
            <w:r>
              <w:t xml:space="preserve">Akustinės </w:t>
            </w:r>
            <w:r w:rsidR="008862C5">
              <w:t xml:space="preserve">apsauginės </w:t>
            </w:r>
            <w:r>
              <w:t>dėžės</w:t>
            </w:r>
          </w:p>
        </w:tc>
        <w:tc>
          <w:tcPr>
            <w:tcW w:w="2052" w:type="dxa"/>
            <w:shd w:val="clear" w:color="auto" w:fill="auto"/>
          </w:tcPr>
          <w:p w14:paraId="0D138E29" w14:textId="77777777" w:rsidR="002E1F1E" w:rsidRDefault="002E1F1E" w:rsidP="005061AA">
            <w:r>
              <w:t>6</w:t>
            </w:r>
          </w:p>
        </w:tc>
      </w:tr>
      <w:tr w:rsidR="002E1F1E" w14:paraId="46E68C10" w14:textId="77777777">
        <w:trPr>
          <w:gridBefore w:val="1"/>
          <w:wBefore w:w="6" w:type="dxa"/>
        </w:trPr>
        <w:tc>
          <w:tcPr>
            <w:tcW w:w="1305" w:type="dxa"/>
          </w:tcPr>
          <w:p w14:paraId="669AFCFF" w14:textId="77777777" w:rsidR="002E1F1E" w:rsidRDefault="002E1F1E" w:rsidP="005061AA">
            <w:r>
              <w:t>2.15.</w:t>
            </w:r>
          </w:p>
        </w:tc>
        <w:tc>
          <w:tcPr>
            <w:tcW w:w="4332" w:type="dxa"/>
          </w:tcPr>
          <w:p w14:paraId="62E8AD55" w14:textId="77777777" w:rsidR="002E1F1E" w:rsidRDefault="00F527A3" w:rsidP="005061AA">
            <w:proofErr w:type="spellStart"/>
            <w:r>
              <w:t>Podestai</w:t>
            </w:r>
            <w:proofErr w:type="spellEnd"/>
            <w:r w:rsidR="002E1F1E">
              <w:t xml:space="preserve"> ir </w:t>
            </w:r>
            <w:r w:rsidR="0047520E">
              <w:t>lai</w:t>
            </w:r>
            <w:r w:rsidR="002E1F1E">
              <w:t>ptai</w:t>
            </w:r>
          </w:p>
        </w:tc>
        <w:tc>
          <w:tcPr>
            <w:tcW w:w="2052" w:type="dxa"/>
            <w:shd w:val="clear" w:color="auto" w:fill="auto"/>
          </w:tcPr>
          <w:p w14:paraId="134E88E6" w14:textId="77777777" w:rsidR="002E1F1E" w:rsidRDefault="002E1F1E" w:rsidP="005061AA">
            <w:r>
              <w:t>6</w:t>
            </w:r>
          </w:p>
        </w:tc>
      </w:tr>
      <w:tr w:rsidR="002E1F1E" w14:paraId="044C52EB" w14:textId="77777777">
        <w:trPr>
          <w:gridBefore w:val="1"/>
          <w:wBefore w:w="6" w:type="dxa"/>
        </w:trPr>
        <w:tc>
          <w:tcPr>
            <w:tcW w:w="1305" w:type="dxa"/>
          </w:tcPr>
          <w:p w14:paraId="1598179C" w14:textId="77777777" w:rsidR="002E1F1E" w:rsidRDefault="002E1F1E" w:rsidP="005061AA">
            <w:r>
              <w:t>2.16.</w:t>
            </w:r>
          </w:p>
        </w:tc>
        <w:tc>
          <w:tcPr>
            <w:tcW w:w="4332" w:type="dxa"/>
          </w:tcPr>
          <w:p w14:paraId="06CE6E54" w14:textId="77777777" w:rsidR="002E1F1E" w:rsidRDefault="002E1F1E" w:rsidP="005061AA">
            <w:r>
              <w:t>Baldai-darbo vieta garso ir apšvietimo operatoriui</w:t>
            </w:r>
          </w:p>
        </w:tc>
        <w:tc>
          <w:tcPr>
            <w:tcW w:w="2052" w:type="dxa"/>
            <w:shd w:val="clear" w:color="auto" w:fill="auto"/>
          </w:tcPr>
          <w:p w14:paraId="386B37E6" w14:textId="77777777" w:rsidR="002E1F1E" w:rsidRDefault="002E1F1E" w:rsidP="005061AA">
            <w:r>
              <w:t>6</w:t>
            </w:r>
          </w:p>
        </w:tc>
      </w:tr>
      <w:tr w:rsidR="000F2025" w14:paraId="4D248155" w14:textId="77777777">
        <w:trPr>
          <w:gridBefore w:val="1"/>
          <w:wBefore w:w="6" w:type="dxa"/>
        </w:trPr>
        <w:tc>
          <w:tcPr>
            <w:tcW w:w="1305" w:type="dxa"/>
          </w:tcPr>
          <w:p w14:paraId="7F15A51C" w14:textId="77777777" w:rsidR="000F2025" w:rsidRDefault="000F2025" w:rsidP="005061AA">
            <w:r>
              <w:t>2.17.</w:t>
            </w:r>
          </w:p>
        </w:tc>
        <w:tc>
          <w:tcPr>
            <w:tcW w:w="4332" w:type="dxa"/>
          </w:tcPr>
          <w:p w14:paraId="7C6C15A9" w14:textId="77777777" w:rsidR="000F2025" w:rsidRDefault="000F2025" w:rsidP="005061AA">
            <w:r>
              <w:t>Spausdintuvas</w:t>
            </w:r>
          </w:p>
        </w:tc>
        <w:tc>
          <w:tcPr>
            <w:tcW w:w="2052" w:type="dxa"/>
            <w:shd w:val="clear" w:color="auto" w:fill="auto"/>
          </w:tcPr>
          <w:p w14:paraId="5987E336" w14:textId="77777777" w:rsidR="000F2025" w:rsidRDefault="000F2025" w:rsidP="005061AA">
            <w:r>
              <w:t>4</w:t>
            </w:r>
          </w:p>
        </w:tc>
      </w:tr>
      <w:tr w:rsidR="00F527A3" w14:paraId="1ACBF7BA" w14:textId="77777777">
        <w:trPr>
          <w:gridBefore w:val="1"/>
          <w:wBefore w:w="6" w:type="dxa"/>
        </w:trPr>
        <w:tc>
          <w:tcPr>
            <w:tcW w:w="1305" w:type="dxa"/>
          </w:tcPr>
          <w:p w14:paraId="0C82773E" w14:textId="77777777" w:rsidR="00F527A3" w:rsidRDefault="00F527A3" w:rsidP="005061AA">
            <w:r>
              <w:t>2.18.</w:t>
            </w:r>
          </w:p>
        </w:tc>
        <w:tc>
          <w:tcPr>
            <w:tcW w:w="4332" w:type="dxa"/>
          </w:tcPr>
          <w:p w14:paraId="04254571" w14:textId="77777777" w:rsidR="00F527A3" w:rsidRDefault="00F527A3" w:rsidP="005061AA">
            <w:r>
              <w:t>Ekranas VD</w:t>
            </w:r>
          </w:p>
        </w:tc>
        <w:tc>
          <w:tcPr>
            <w:tcW w:w="2052" w:type="dxa"/>
            <w:shd w:val="clear" w:color="auto" w:fill="auto"/>
          </w:tcPr>
          <w:p w14:paraId="24E5B135" w14:textId="77777777" w:rsidR="00F527A3" w:rsidRDefault="00F527A3" w:rsidP="005061AA">
            <w:r>
              <w:t>10</w:t>
            </w:r>
          </w:p>
        </w:tc>
      </w:tr>
      <w:tr w:rsidR="009D2AE5" w14:paraId="3E3A32E3" w14:textId="77777777">
        <w:trPr>
          <w:gridBefore w:val="1"/>
          <w:wBefore w:w="6" w:type="dxa"/>
        </w:trPr>
        <w:tc>
          <w:tcPr>
            <w:tcW w:w="1305" w:type="dxa"/>
          </w:tcPr>
          <w:p w14:paraId="1DEB5A43" w14:textId="77777777" w:rsidR="009D2AE5" w:rsidRPr="00112C9F" w:rsidRDefault="009D2AE5" w:rsidP="005061AA">
            <w:pPr>
              <w:rPr>
                <w:b/>
              </w:rPr>
            </w:pPr>
            <w:r w:rsidRPr="00112C9F">
              <w:rPr>
                <w:b/>
              </w:rPr>
              <w:t>3.</w:t>
            </w:r>
          </w:p>
        </w:tc>
        <w:tc>
          <w:tcPr>
            <w:tcW w:w="4332" w:type="dxa"/>
          </w:tcPr>
          <w:p w14:paraId="68F27EF3" w14:textId="77777777" w:rsidR="009D2AE5" w:rsidRPr="00112C9F" w:rsidRDefault="009D2AE5" w:rsidP="005061AA">
            <w:pPr>
              <w:rPr>
                <w:b/>
              </w:rPr>
            </w:pPr>
            <w:r w:rsidRPr="00112C9F">
              <w:rPr>
                <w:b/>
              </w:rPr>
              <w:t>Kitas ilgalaikis turtas</w:t>
            </w:r>
          </w:p>
        </w:tc>
        <w:tc>
          <w:tcPr>
            <w:tcW w:w="2052" w:type="dxa"/>
            <w:shd w:val="clear" w:color="auto" w:fill="auto"/>
          </w:tcPr>
          <w:p w14:paraId="39FD1C79" w14:textId="77777777" w:rsidR="009D2AE5" w:rsidRDefault="009D2AE5" w:rsidP="005061AA"/>
        </w:tc>
      </w:tr>
      <w:tr w:rsidR="009D2AE5" w14:paraId="284E62DC" w14:textId="77777777">
        <w:trPr>
          <w:gridBefore w:val="1"/>
          <w:wBefore w:w="6" w:type="dxa"/>
        </w:trPr>
        <w:tc>
          <w:tcPr>
            <w:tcW w:w="1305" w:type="dxa"/>
          </w:tcPr>
          <w:p w14:paraId="59BEFBA4" w14:textId="77777777" w:rsidR="009D2AE5" w:rsidRDefault="009D2AE5" w:rsidP="005061AA">
            <w:r>
              <w:t>3.1.</w:t>
            </w:r>
          </w:p>
        </w:tc>
        <w:tc>
          <w:tcPr>
            <w:tcW w:w="4332" w:type="dxa"/>
          </w:tcPr>
          <w:p w14:paraId="0EC89FDE" w14:textId="77777777" w:rsidR="009D2AE5" w:rsidRDefault="009D2AE5" w:rsidP="005061AA">
            <w:r>
              <w:t>Tautinių rūbų komplektai</w:t>
            </w:r>
          </w:p>
        </w:tc>
        <w:tc>
          <w:tcPr>
            <w:tcW w:w="2052" w:type="dxa"/>
            <w:shd w:val="clear" w:color="auto" w:fill="auto"/>
          </w:tcPr>
          <w:p w14:paraId="41A9C098" w14:textId="77777777" w:rsidR="009D2AE5" w:rsidRDefault="009D2AE5" w:rsidP="005061AA">
            <w:r>
              <w:t>10</w:t>
            </w:r>
          </w:p>
        </w:tc>
      </w:tr>
      <w:tr w:rsidR="009D2AE5" w14:paraId="41D2C5CD" w14:textId="77777777">
        <w:trPr>
          <w:gridBefore w:val="1"/>
          <w:wBefore w:w="6" w:type="dxa"/>
        </w:trPr>
        <w:tc>
          <w:tcPr>
            <w:tcW w:w="1305" w:type="dxa"/>
          </w:tcPr>
          <w:p w14:paraId="62334B04" w14:textId="77777777" w:rsidR="009D2AE5" w:rsidRDefault="009D2AE5" w:rsidP="005061AA">
            <w:r>
              <w:t>3.2.</w:t>
            </w:r>
          </w:p>
        </w:tc>
        <w:tc>
          <w:tcPr>
            <w:tcW w:w="4332" w:type="dxa"/>
          </w:tcPr>
          <w:p w14:paraId="64D1C206" w14:textId="77777777" w:rsidR="009D2AE5" w:rsidRDefault="009D2AE5" w:rsidP="005061AA">
            <w:r>
              <w:t>Užuolaidų komplektas</w:t>
            </w:r>
          </w:p>
        </w:tc>
        <w:tc>
          <w:tcPr>
            <w:tcW w:w="2052" w:type="dxa"/>
            <w:shd w:val="clear" w:color="auto" w:fill="auto"/>
          </w:tcPr>
          <w:p w14:paraId="5E0D5DC2" w14:textId="77777777" w:rsidR="009D2AE5" w:rsidRDefault="009D2AE5" w:rsidP="005061AA">
            <w:r>
              <w:t>6</w:t>
            </w:r>
          </w:p>
        </w:tc>
      </w:tr>
      <w:tr w:rsidR="00187FFE" w14:paraId="41270202" w14:textId="77777777">
        <w:trPr>
          <w:gridBefore w:val="1"/>
          <w:wBefore w:w="6" w:type="dxa"/>
        </w:trPr>
        <w:tc>
          <w:tcPr>
            <w:tcW w:w="1305" w:type="dxa"/>
          </w:tcPr>
          <w:p w14:paraId="4DFB19A5" w14:textId="77777777" w:rsidR="00187FFE" w:rsidRDefault="00187FFE" w:rsidP="005061AA">
            <w:r>
              <w:t>3.3.</w:t>
            </w:r>
          </w:p>
        </w:tc>
        <w:tc>
          <w:tcPr>
            <w:tcW w:w="4332" w:type="dxa"/>
          </w:tcPr>
          <w:p w14:paraId="3513B66B" w14:textId="77777777" w:rsidR="00187FFE" w:rsidRDefault="00187FFE" w:rsidP="005061AA">
            <w:r>
              <w:t xml:space="preserve">Informacinis stovas </w:t>
            </w:r>
          </w:p>
        </w:tc>
        <w:tc>
          <w:tcPr>
            <w:tcW w:w="2052" w:type="dxa"/>
            <w:shd w:val="clear" w:color="auto" w:fill="auto"/>
          </w:tcPr>
          <w:p w14:paraId="5049FACA" w14:textId="77777777" w:rsidR="00187FFE" w:rsidRDefault="00187FFE" w:rsidP="005061AA">
            <w:r>
              <w:t>6</w:t>
            </w:r>
          </w:p>
        </w:tc>
      </w:tr>
      <w:tr w:rsidR="008E2DC3" w:rsidRPr="008E2DC3" w14:paraId="64899FE3" w14:textId="77777777">
        <w:trPr>
          <w:gridBefore w:val="1"/>
          <w:wBefore w:w="6" w:type="dxa"/>
        </w:trPr>
        <w:tc>
          <w:tcPr>
            <w:tcW w:w="1305" w:type="dxa"/>
          </w:tcPr>
          <w:p w14:paraId="1084CC6A" w14:textId="77777777" w:rsidR="008E2DC3" w:rsidRPr="008E2DC3" w:rsidRDefault="008E2DC3" w:rsidP="005061AA">
            <w:pPr>
              <w:rPr>
                <w:b/>
              </w:rPr>
            </w:pPr>
            <w:r w:rsidRPr="008E2DC3">
              <w:rPr>
                <w:b/>
              </w:rPr>
              <w:t>4.</w:t>
            </w:r>
          </w:p>
        </w:tc>
        <w:tc>
          <w:tcPr>
            <w:tcW w:w="4332" w:type="dxa"/>
          </w:tcPr>
          <w:p w14:paraId="51A2AF23" w14:textId="77777777" w:rsidR="008E2DC3" w:rsidRPr="008E2DC3" w:rsidRDefault="008E2DC3" w:rsidP="005061AA">
            <w:pPr>
              <w:rPr>
                <w:b/>
              </w:rPr>
            </w:pPr>
            <w:r w:rsidRPr="008E2DC3">
              <w:rPr>
                <w:b/>
              </w:rPr>
              <w:t>Automobiliai</w:t>
            </w:r>
            <w:r>
              <w:rPr>
                <w:b/>
              </w:rPr>
              <w:t>:</w:t>
            </w:r>
          </w:p>
        </w:tc>
        <w:tc>
          <w:tcPr>
            <w:tcW w:w="2052" w:type="dxa"/>
            <w:shd w:val="clear" w:color="auto" w:fill="auto"/>
          </w:tcPr>
          <w:p w14:paraId="6925A722" w14:textId="77777777" w:rsidR="008E2DC3" w:rsidRPr="008E2DC3" w:rsidRDefault="008E2DC3" w:rsidP="005061AA">
            <w:pPr>
              <w:rPr>
                <w:b/>
              </w:rPr>
            </w:pPr>
          </w:p>
        </w:tc>
      </w:tr>
      <w:tr w:rsidR="008E2DC3" w14:paraId="582AA3FC" w14:textId="77777777">
        <w:trPr>
          <w:gridBefore w:val="1"/>
          <w:wBefore w:w="6" w:type="dxa"/>
        </w:trPr>
        <w:tc>
          <w:tcPr>
            <w:tcW w:w="1305" w:type="dxa"/>
          </w:tcPr>
          <w:p w14:paraId="0EC7ADD2" w14:textId="77777777" w:rsidR="008E2DC3" w:rsidRDefault="00727EC8" w:rsidP="005061AA">
            <w:r>
              <w:t>4.1.</w:t>
            </w:r>
          </w:p>
        </w:tc>
        <w:tc>
          <w:tcPr>
            <w:tcW w:w="4332" w:type="dxa"/>
          </w:tcPr>
          <w:p w14:paraId="1D64096A" w14:textId="77777777" w:rsidR="008E2DC3" w:rsidRDefault="008E2DC3" w:rsidP="005061AA">
            <w:r>
              <w:t>Automobilis Opel Vivaro</w:t>
            </w:r>
          </w:p>
        </w:tc>
        <w:tc>
          <w:tcPr>
            <w:tcW w:w="2052" w:type="dxa"/>
            <w:shd w:val="clear" w:color="auto" w:fill="auto"/>
          </w:tcPr>
          <w:p w14:paraId="21C9DCDC" w14:textId="77777777" w:rsidR="008E2DC3" w:rsidRDefault="008E2DC3" w:rsidP="005061AA">
            <w:r>
              <w:t>8</w:t>
            </w:r>
          </w:p>
        </w:tc>
      </w:tr>
    </w:tbl>
    <w:p w14:paraId="76E1DFFF" w14:textId="77777777" w:rsidR="004F6919" w:rsidRDefault="004F6919" w:rsidP="004A7633">
      <w:r>
        <w:t xml:space="preserve">       </w:t>
      </w:r>
    </w:p>
    <w:p w14:paraId="525B3797" w14:textId="3D1436AB" w:rsidR="004F6919" w:rsidRDefault="00DD572E" w:rsidP="0008543F">
      <w:pPr>
        <w:tabs>
          <w:tab w:val="left" w:pos="171"/>
          <w:tab w:val="left" w:pos="570"/>
        </w:tabs>
        <w:jc w:val="both"/>
      </w:pPr>
      <w:r>
        <w:t xml:space="preserve">        </w:t>
      </w:r>
      <w:r w:rsidR="008B50C0">
        <w:t xml:space="preserve"> </w:t>
      </w:r>
      <w:r w:rsidR="004F6919">
        <w:t>Informacija apie ilgalaikio materialiojo turto balansinės vertės pagal IMT grupes pasikeitimą per ataskaitinį laikotarpį pateikta pagal 12 –</w:t>
      </w:r>
      <w:proofErr w:type="spellStart"/>
      <w:r w:rsidR="004F6919">
        <w:t>ojo</w:t>
      </w:r>
      <w:proofErr w:type="spellEnd"/>
      <w:r w:rsidR="004F6919">
        <w:t xml:space="preserve"> standarto 1 priede nustatytą formą.</w:t>
      </w:r>
    </w:p>
    <w:p w14:paraId="107082BC" w14:textId="1FD44799" w:rsidR="004F6919" w:rsidRDefault="009B4D12" w:rsidP="00E929BB">
      <w:pPr>
        <w:tabs>
          <w:tab w:val="left" w:pos="1026"/>
        </w:tabs>
        <w:ind w:left="-57"/>
        <w:jc w:val="both"/>
      </w:pPr>
      <w:r>
        <w:t xml:space="preserve">          </w:t>
      </w:r>
      <w:r w:rsidR="004F6919">
        <w:t>Įstaigoje yra turto, kuris visiškai nudėvėtas, ta</w:t>
      </w:r>
      <w:r w:rsidR="004B5268">
        <w:t>čiau dar naudojamas veikloje. Jo</w:t>
      </w:r>
      <w:r w:rsidR="00B50EE4">
        <w:t xml:space="preserve"> įsigijimo savikaina – </w:t>
      </w:r>
      <w:r w:rsidR="006474CB">
        <w:t>11242,93</w:t>
      </w:r>
      <w:r w:rsidR="00197033">
        <w:t xml:space="preserve"> eur</w:t>
      </w:r>
      <w:r w:rsidR="006474CB">
        <w:t>ai</w:t>
      </w:r>
      <w:r w:rsidR="000707D8">
        <w:t>.</w:t>
      </w:r>
    </w:p>
    <w:p w14:paraId="475428D5" w14:textId="77777777" w:rsidR="000707D8" w:rsidRDefault="008B50C0" w:rsidP="008B50C0">
      <w:pPr>
        <w:jc w:val="both"/>
      </w:pPr>
      <w:r>
        <w:t xml:space="preserve">        </w:t>
      </w:r>
      <w:r w:rsidR="000707D8">
        <w:t>Turto, kurio kontrolę riboja sutartys ar teisės aktai, įstaigoje nėra.</w:t>
      </w:r>
    </w:p>
    <w:p w14:paraId="02AF589C" w14:textId="77777777" w:rsidR="000707D8" w:rsidRDefault="008B50C0" w:rsidP="008B50C0">
      <w:pPr>
        <w:tabs>
          <w:tab w:val="left" w:pos="570"/>
        </w:tabs>
        <w:jc w:val="both"/>
      </w:pPr>
      <w:r>
        <w:t xml:space="preserve">        </w:t>
      </w:r>
      <w:r w:rsidR="000707D8">
        <w:t>Turto, kuris nebenaudojamas veikloje, ar laikinai nenaudojamas, nėra.</w:t>
      </w:r>
    </w:p>
    <w:p w14:paraId="1BE71B5C" w14:textId="77777777" w:rsidR="000707D8" w:rsidRDefault="008B50C0" w:rsidP="008B50C0">
      <w:pPr>
        <w:jc w:val="both"/>
      </w:pPr>
      <w:r>
        <w:t xml:space="preserve">        </w:t>
      </w:r>
      <w:r w:rsidR="000707D8">
        <w:t>Sutarčių, pasirašytų dėl ilgalaikio materialiojo turto įsigijimo ateityje, nėra sudaryta.</w:t>
      </w:r>
    </w:p>
    <w:p w14:paraId="0C11653B" w14:textId="3F84907E" w:rsidR="000F0594" w:rsidRDefault="005711DC" w:rsidP="005711DC">
      <w:pPr>
        <w:shd w:val="clear" w:color="auto" w:fill="FFFFFF"/>
        <w:jc w:val="both"/>
      </w:pPr>
      <w:r>
        <w:t xml:space="preserve">        </w:t>
      </w:r>
      <w:r w:rsidR="00C00874">
        <w:t>20</w:t>
      </w:r>
      <w:r w:rsidR="005C2144">
        <w:t>20</w:t>
      </w:r>
      <w:r w:rsidR="00C00874">
        <w:t xml:space="preserve"> metais ilgalaikio</w:t>
      </w:r>
      <w:r w:rsidR="00C96070">
        <w:t xml:space="preserve"> </w:t>
      </w:r>
      <w:r w:rsidR="00C00874">
        <w:t>materialiojo turto</w:t>
      </w:r>
      <w:r w:rsidR="005C2144">
        <w:t xml:space="preserve"> neįsigyta.</w:t>
      </w:r>
    </w:p>
    <w:p w14:paraId="08071255" w14:textId="42064846" w:rsidR="00A246C6" w:rsidRDefault="007D1F2C" w:rsidP="00C00874">
      <w:pPr>
        <w:shd w:val="clear" w:color="auto" w:fill="FFFFFF"/>
        <w:jc w:val="both"/>
      </w:pPr>
      <w:r>
        <w:t xml:space="preserve">        </w:t>
      </w:r>
      <w:r w:rsidR="005711DC">
        <w:t>Ilgalaikis turtas, kuris</w:t>
      </w:r>
      <w:r w:rsidR="00A246C6">
        <w:t xml:space="preserve"> </w:t>
      </w:r>
      <w:r w:rsidR="006B3C76">
        <w:t xml:space="preserve">buvo </w:t>
      </w:r>
      <w:r w:rsidR="000F0594">
        <w:t xml:space="preserve">apskaitomas </w:t>
      </w:r>
      <w:r w:rsidR="004B11BD">
        <w:t>nebaigtos statybos (esminio p</w:t>
      </w:r>
      <w:r w:rsidR="00EE729F">
        <w:t>agerinimo darbai) subsąskaitoje</w:t>
      </w:r>
      <w:r w:rsidR="00A246C6">
        <w:t xml:space="preserve"> </w:t>
      </w:r>
      <w:r w:rsidR="00EE729F">
        <w:t>1210121</w:t>
      </w:r>
      <w:r w:rsidR="005711DC">
        <w:t>,</w:t>
      </w:r>
      <w:r w:rsidR="000136DF">
        <w:t xml:space="preserve"> </w:t>
      </w:r>
      <w:r w:rsidR="003A087A">
        <w:t>pagal 2020 11 03 surašytą buhalterinę pažymą,</w:t>
      </w:r>
      <w:r w:rsidR="000136DF">
        <w:t xml:space="preserve"> </w:t>
      </w:r>
      <w:r w:rsidR="00A246C6">
        <w:t xml:space="preserve">perkeltas į </w:t>
      </w:r>
      <w:r w:rsidR="00D5725E">
        <w:t xml:space="preserve">IMT </w:t>
      </w:r>
      <w:r w:rsidR="00A246C6">
        <w:t>subsąskaitas:</w:t>
      </w:r>
    </w:p>
    <w:p w14:paraId="30280BB4" w14:textId="31F41629" w:rsidR="00A246C6" w:rsidRDefault="00A246C6" w:rsidP="00C00874">
      <w:pPr>
        <w:shd w:val="clear" w:color="auto" w:fill="FFFFFF"/>
        <w:jc w:val="both"/>
      </w:pPr>
      <w:r>
        <w:t>1208101 – baldai ir biuro įranga 3751,00 eur</w:t>
      </w:r>
      <w:r w:rsidR="00C52A8E">
        <w:t>as</w:t>
      </w:r>
      <w:r>
        <w:t>;</w:t>
      </w:r>
    </w:p>
    <w:p w14:paraId="2C536954" w14:textId="77777777" w:rsidR="00A246C6" w:rsidRDefault="00A246C6" w:rsidP="00C00874">
      <w:pPr>
        <w:shd w:val="clear" w:color="auto" w:fill="FFFFFF"/>
        <w:jc w:val="both"/>
      </w:pPr>
      <w:r>
        <w:t>1208204 – kita biuro įranga 750,00 eurų;</w:t>
      </w:r>
    </w:p>
    <w:p w14:paraId="0C87CB22" w14:textId="77777777" w:rsidR="00A246C6" w:rsidRDefault="00A246C6" w:rsidP="00C00874">
      <w:pPr>
        <w:shd w:val="clear" w:color="auto" w:fill="FFFFFF"/>
        <w:jc w:val="both"/>
      </w:pPr>
      <w:r>
        <w:t>1209401 – kitas ilgalaikis materialusis turtas 9495,79 eurai.</w:t>
      </w:r>
    </w:p>
    <w:p w14:paraId="12653385" w14:textId="226386D2" w:rsidR="000B3CC7" w:rsidRDefault="00A246C6" w:rsidP="00C00874">
      <w:pPr>
        <w:shd w:val="clear" w:color="auto" w:fill="FFFFFF"/>
        <w:jc w:val="both"/>
      </w:pPr>
      <w:r>
        <w:t xml:space="preserve"> </w:t>
      </w:r>
      <w:r w:rsidR="00C52A8E">
        <w:t>Šiam IMT n</w:t>
      </w:r>
      <w:r>
        <w:t>usidėvėjimas bus pradėtas skaičiuoti</w:t>
      </w:r>
      <w:r w:rsidR="001C5B83">
        <w:t>,</w:t>
      </w:r>
      <w:r w:rsidR="00FF3702">
        <w:t xml:space="preserve"> </w:t>
      </w:r>
      <w:r>
        <w:t>po Plikių kultūros namų pastato perdavimo</w:t>
      </w:r>
      <w:r w:rsidR="00C52A8E">
        <w:t xml:space="preserve"> įstaigai</w:t>
      </w:r>
      <w:r w:rsidR="00FF3702">
        <w:t>,</w:t>
      </w:r>
      <w:r w:rsidR="00C52A8E">
        <w:t xml:space="preserve"> </w:t>
      </w:r>
      <w:r>
        <w:t xml:space="preserve"> naudotis patikėjimo teise.</w:t>
      </w:r>
    </w:p>
    <w:p w14:paraId="249D5871" w14:textId="536CDB4D" w:rsidR="00167363" w:rsidRDefault="004B11BD" w:rsidP="0004121B">
      <w:pPr>
        <w:shd w:val="clear" w:color="auto" w:fill="FFFFFF"/>
        <w:jc w:val="both"/>
      </w:pPr>
      <w:r>
        <w:t xml:space="preserve">         </w:t>
      </w:r>
    </w:p>
    <w:p w14:paraId="7E3467EA" w14:textId="77777777" w:rsidR="001E6108" w:rsidRDefault="001E6108" w:rsidP="00EE6179">
      <w:pPr>
        <w:shd w:val="clear" w:color="auto" w:fill="FFFFFF"/>
        <w:ind w:firstLine="543"/>
        <w:jc w:val="both"/>
      </w:pPr>
    </w:p>
    <w:p w14:paraId="3B837ADD" w14:textId="77777777" w:rsidR="00432E65" w:rsidRPr="00FF571B" w:rsidRDefault="00432E65" w:rsidP="00432E65">
      <w:pPr>
        <w:jc w:val="center"/>
        <w:outlineLvl w:val="0"/>
        <w:rPr>
          <w:b/>
        </w:rPr>
      </w:pPr>
      <w:r w:rsidRPr="00FF571B">
        <w:rPr>
          <w:b/>
        </w:rPr>
        <w:t>P08 Atsargų vertės pasikeitimas per ataskaitinį laikotarpį</w:t>
      </w:r>
    </w:p>
    <w:p w14:paraId="3E0D37B1" w14:textId="77777777" w:rsidR="00432E65" w:rsidRPr="00FF571B" w:rsidRDefault="00432E65" w:rsidP="00432E65">
      <w:pPr>
        <w:jc w:val="center"/>
      </w:pPr>
    </w:p>
    <w:p w14:paraId="1C1E5F1D" w14:textId="1CF62FE1" w:rsidR="00432E65" w:rsidRDefault="00432E65" w:rsidP="00432E65">
      <w:pPr>
        <w:tabs>
          <w:tab w:val="left" w:pos="627"/>
        </w:tabs>
        <w:jc w:val="both"/>
      </w:pPr>
      <w:r w:rsidRPr="00856494">
        <w:rPr>
          <w:b/>
        </w:rPr>
        <w:t xml:space="preserve">          </w:t>
      </w:r>
      <w:r w:rsidRPr="0009769A">
        <w:t xml:space="preserve">Informacija apie atsargų pasikeitimą per ataskaitinį laikotarpį  yra pateikta 8 –jo standarto 1 priede nustatytoje formoje. </w:t>
      </w:r>
      <w:r>
        <w:t xml:space="preserve">Ataskaitinio laikotarpio pabaigai sunaudotų atsargų savikainą sudaro </w:t>
      </w:r>
      <w:r w:rsidR="00222E46">
        <w:t>1</w:t>
      </w:r>
      <w:r w:rsidR="008B7BA8">
        <w:t>1405,21</w:t>
      </w:r>
      <w:r>
        <w:t xml:space="preserve"> eur</w:t>
      </w:r>
      <w:r w:rsidR="00D02AE9">
        <w:t>ai</w:t>
      </w:r>
      <w:r>
        <w:t xml:space="preserve">. </w:t>
      </w:r>
    </w:p>
    <w:p w14:paraId="54339EE5" w14:textId="7B251375" w:rsidR="00432E65" w:rsidRDefault="00432E65" w:rsidP="00432E65">
      <w:pPr>
        <w:tabs>
          <w:tab w:val="left" w:pos="627"/>
        </w:tabs>
        <w:jc w:val="both"/>
      </w:pPr>
      <w:r>
        <w:lastRenderedPageBreak/>
        <w:t xml:space="preserve">          20</w:t>
      </w:r>
      <w:r w:rsidR="00D02AE9">
        <w:t>20</w:t>
      </w:r>
      <w:r>
        <w:t xml:space="preserve"> metų pradžiai nesunaudotų atsargų likutį sudarė </w:t>
      </w:r>
      <w:r w:rsidR="00D02AE9">
        <w:t>2068,28</w:t>
      </w:r>
      <w:r>
        <w:t xml:space="preserve"> eur</w:t>
      </w:r>
      <w:r w:rsidR="00E045EE">
        <w:t>ai</w:t>
      </w:r>
      <w:r>
        <w:t xml:space="preserve">. </w:t>
      </w:r>
      <w:r w:rsidRPr="0009769A">
        <w:t>Per ataskaitinį laikotarpį įsigyta atsargų</w:t>
      </w:r>
      <w:r>
        <w:t xml:space="preserve"> už 1</w:t>
      </w:r>
      <w:r w:rsidR="00245055">
        <w:t>1947,44</w:t>
      </w:r>
      <w:r>
        <w:t xml:space="preserve"> eurus,</w:t>
      </w:r>
      <w:r w:rsidR="009D352E">
        <w:t xml:space="preserve"> tame skaičiuje iš savivaldybės administracijos nemokamai gauta atsargų už 6,41 eurą. Į</w:t>
      </w:r>
      <w:r>
        <w:t>staigos veikloje atsargų sunaudota už</w:t>
      </w:r>
      <w:r w:rsidR="008B7BA8">
        <w:t xml:space="preserve"> 11405,21</w:t>
      </w:r>
      <w:r>
        <w:t xml:space="preserve"> eur</w:t>
      </w:r>
      <w:r w:rsidR="009D352E">
        <w:t>ą</w:t>
      </w:r>
      <w:r>
        <w:t>. Liko nepanaudota 2</w:t>
      </w:r>
      <w:r w:rsidR="00222E46">
        <w:t>610,51</w:t>
      </w:r>
      <w:r>
        <w:t xml:space="preserve"> eurai, iš jų: </w:t>
      </w:r>
      <w:r w:rsidR="00222E46">
        <w:t>140,00</w:t>
      </w:r>
      <w:r>
        <w:t xml:space="preserve"> eur</w:t>
      </w:r>
      <w:r w:rsidR="00222E46">
        <w:t>ų</w:t>
      </w:r>
      <w:r>
        <w:t xml:space="preserve"> - nesunaudotų degalų likučio balansinė vertė ir </w:t>
      </w:r>
      <w:r w:rsidR="00222E46">
        <w:t>2470,51</w:t>
      </w:r>
      <w:r>
        <w:t xml:space="preserve"> eur</w:t>
      </w:r>
      <w:r w:rsidR="00222E46">
        <w:t>as</w:t>
      </w:r>
      <w:r>
        <w:t xml:space="preserve"> - nesunaudotų granulių likučio balansinė vertė.</w:t>
      </w:r>
    </w:p>
    <w:p w14:paraId="3E27F630" w14:textId="4101828D" w:rsidR="005425D4" w:rsidRDefault="00432E65" w:rsidP="00432E65">
      <w:pPr>
        <w:tabs>
          <w:tab w:val="left" w:pos="627"/>
        </w:tabs>
        <w:jc w:val="both"/>
      </w:pPr>
      <w:r>
        <w:t xml:space="preserve">         </w:t>
      </w:r>
      <w:r w:rsidRPr="00306A15">
        <w:t xml:space="preserve"> </w:t>
      </w:r>
      <w:r>
        <w:t>Smulkesnė informacija apie medžiagų, žaliavų ir ūkinio inventoriaus judėjimą pateikiama šioje lentelėje:</w:t>
      </w:r>
    </w:p>
    <w:p w14:paraId="1771BE0D" w14:textId="77777777" w:rsidR="00432E65" w:rsidRPr="0009769A" w:rsidRDefault="00432E65" w:rsidP="00432E65">
      <w:pPr>
        <w:tabs>
          <w:tab w:val="left" w:pos="62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458"/>
        <w:gridCol w:w="1247"/>
        <w:gridCol w:w="1418"/>
        <w:gridCol w:w="1437"/>
        <w:gridCol w:w="1646"/>
      </w:tblGrid>
      <w:tr w:rsidR="00432E65" w:rsidRPr="001E4770" w14:paraId="253734F4" w14:textId="77777777" w:rsidTr="00E42B2B">
        <w:trPr>
          <w:trHeight w:val="313"/>
        </w:trPr>
        <w:tc>
          <w:tcPr>
            <w:tcW w:w="648" w:type="dxa"/>
          </w:tcPr>
          <w:p w14:paraId="0194C9A6" w14:textId="77777777" w:rsidR="00432E65" w:rsidRPr="001E4770" w:rsidRDefault="00432E65" w:rsidP="00E42B2B">
            <w:pPr>
              <w:jc w:val="both"/>
            </w:pPr>
          </w:p>
        </w:tc>
        <w:tc>
          <w:tcPr>
            <w:tcW w:w="3458" w:type="dxa"/>
          </w:tcPr>
          <w:p w14:paraId="44089F60" w14:textId="77777777" w:rsidR="00432E65" w:rsidRPr="001E4770" w:rsidRDefault="00432E65" w:rsidP="00E42B2B">
            <w:pPr>
              <w:jc w:val="center"/>
            </w:pPr>
            <w:r w:rsidRPr="001E4770">
              <w:t>Atsargų pavadinimas</w:t>
            </w:r>
            <w:r>
              <w:t xml:space="preserve"> (finansavimo šaltinis)</w:t>
            </w:r>
          </w:p>
        </w:tc>
        <w:tc>
          <w:tcPr>
            <w:tcW w:w="1247" w:type="dxa"/>
            <w:tcBorders>
              <w:top w:val="single" w:sz="4" w:space="0" w:color="auto"/>
            </w:tcBorders>
          </w:tcPr>
          <w:p w14:paraId="19D6F6F4" w14:textId="77777777" w:rsidR="00432E65" w:rsidRPr="001E4770" w:rsidRDefault="00432E65" w:rsidP="00E42B2B">
            <w:pPr>
              <w:jc w:val="center"/>
              <w:rPr>
                <w:lang w:eastAsia="en-US"/>
              </w:rPr>
            </w:pPr>
            <w:r w:rsidRPr="001E4770">
              <w:rPr>
                <w:lang w:eastAsia="en-US"/>
              </w:rPr>
              <w:t>Likutis metų pradžioje</w:t>
            </w:r>
          </w:p>
        </w:tc>
        <w:tc>
          <w:tcPr>
            <w:tcW w:w="1418" w:type="dxa"/>
            <w:tcBorders>
              <w:top w:val="single" w:sz="4" w:space="0" w:color="auto"/>
            </w:tcBorders>
          </w:tcPr>
          <w:p w14:paraId="66CC9BBF" w14:textId="77777777" w:rsidR="00432E65" w:rsidRPr="001E4770" w:rsidRDefault="00432E65" w:rsidP="00E42B2B">
            <w:pPr>
              <w:jc w:val="center"/>
              <w:rPr>
                <w:lang w:eastAsia="en-US"/>
              </w:rPr>
            </w:pPr>
            <w:r w:rsidRPr="001E4770">
              <w:rPr>
                <w:lang w:eastAsia="en-US"/>
              </w:rPr>
              <w:t>Įsigyta</w:t>
            </w:r>
          </w:p>
        </w:tc>
        <w:tc>
          <w:tcPr>
            <w:tcW w:w="1437" w:type="dxa"/>
            <w:tcBorders>
              <w:top w:val="single" w:sz="4" w:space="0" w:color="auto"/>
            </w:tcBorders>
          </w:tcPr>
          <w:p w14:paraId="527FD590" w14:textId="77777777" w:rsidR="00432E65" w:rsidRPr="001E4770" w:rsidRDefault="00432E65" w:rsidP="00E42B2B">
            <w:pPr>
              <w:jc w:val="center"/>
              <w:rPr>
                <w:lang w:eastAsia="en-US"/>
              </w:rPr>
            </w:pPr>
            <w:r w:rsidRPr="001E4770">
              <w:rPr>
                <w:lang w:eastAsia="en-US"/>
              </w:rPr>
              <w:t>Sunaudota</w:t>
            </w:r>
          </w:p>
        </w:tc>
        <w:tc>
          <w:tcPr>
            <w:tcW w:w="1646" w:type="dxa"/>
            <w:tcBorders>
              <w:top w:val="single" w:sz="4" w:space="0" w:color="auto"/>
            </w:tcBorders>
          </w:tcPr>
          <w:p w14:paraId="0D30D3BA" w14:textId="77777777" w:rsidR="00432E65" w:rsidRPr="001E4770" w:rsidRDefault="00432E65" w:rsidP="00E42B2B">
            <w:pPr>
              <w:jc w:val="center"/>
              <w:rPr>
                <w:lang w:eastAsia="en-US"/>
              </w:rPr>
            </w:pPr>
            <w:r w:rsidRPr="001E4770">
              <w:rPr>
                <w:lang w:eastAsia="en-US"/>
              </w:rPr>
              <w:t>Likutis metų gale</w:t>
            </w:r>
          </w:p>
        </w:tc>
      </w:tr>
      <w:tr w:rsidR="00432E65" w:rsidRPr="001E4770" w14:paraId="7437B59E" w14:textId="77777777" w:rsidTr="00E42B2B">
        <w:tc>
          <w:tcPr>
            <w:tcW w:w="648" w:type="dxa"/>
          </w:tcPr>
          <w:p w14:paraId="51F738D3" w14:textId="77777777" w:rsidR="00432E65" w:rsidRPr="001E4770" w:rsidRDefault="00432E65" w:rsidP="00E42B2B">
            <w:pPr>
              <w:jc w:val="both"/>
            </w:pPr>
            <w:r w:rsidRPr="001E4770">
              <w:t>1.</w:t>
            </w:r>
          </w:p>
        </w:tc>
        <w:tc>
          <w:tcPr>
            <w:tcW w:w="3458" w:type="dxa"/>
            <w:vAlign w:val="bottom"/>
          </w:tcPr>
          <w:p w14:paraId="144BDBBC" w14:textId="77777777" w:rsidR="00432E65" w:rsidRPr="001E4770" w:rsidRDefault="00432E65" w:rsidP="00E42B2B">
            <w:pPr>
              <w:rPr>
                <w:color w:val="000000"/>
                <w:lang w:eastAsia="en-US"/>
              </w:rPr>
            </w:pPr>
            <w:r w:rsidRPr="001E4770">
              <w:rPr>
                <w:color w:val="000000"/>
                <w:lang w:eastAsia="en-US"/>
              </w:rPr>
              <w:t>Ūkinių</w:t>
            </w:r>
            <w:r>
              <w:rPr>
                <w:color w:val="000000"/>
                <w:lang w:eastAsia="en-US"/>
              </w:rPr>
              <w:t>, statybinių</w:t>
            </w:r>
            <w:r w:rsidRPr="001E4770">
              <w:rPr>
                <w:color w:val="000000"/>
                <w:lang w:eastAsia="en-US"/>
              </w:rPr>
              <w:t xml:space="preserve"> medžiagų ir raštinės reikmenų įsigijimo savikaina</w:t>
            </w:r>
            <w:r>
              <w:rPr>
                <w:color w:val="000000"/>
                <w:lang w:eastAsia="en-US"/>
              </w:rPr>
              <w:t xml:space="preserve"> (SB)</w:t>
            </w:r>
          </w:p>
        </w:tc>
        <w:tc>
          <w:tcPr>
            <w:tcW w:w="1247" w:type="dxa"/>
          </w:tcPr>
          <w:p w14:paraId="3D39700C" w14:textId="77777777" w:rsidR="00432E65" w:rsidRPr="001E4770" w:rsidRDefault="00432E65" w:rsidP="00E42B2B">
            <w:pPr>
              <w:jc w:val="center"/>
            </w:pPr>
            <w:r>
              <w:t>0,00</w:t>
            </w:r>
          </w:p>
        </w:tc>
        <w:tc>
          <w:tcPr>
            <w:tcW w:w="1418" w:type="dxa"/>
          </w:tcPr>
          <w:p w14:paraId="5F8C5167" w14:textId="339E3269" w:rsidR="00432E65" w:rsidRPr="001E4770" w:rsidRDefault="00A869F8" w:rsidP="00E42B2B">
            <w:pPr>
              <w:jc w:val="center"/>
            </w:pPr>
            <w:r>
              <w:t>1388,26</w:t>
            </w:r>
          </w:p>
        </w:tc>
        <w:tc>
          <w:tcPr>
            <w:tcW w:w="1437" w:type="dxa"/>
          </w:tcPr>
          <w:p w14:paraId="251BBC7A" w14:textId="5C6FDF99" w:rsidR="00432E65" w:rsidRPr="001E4770" w:rsidRDefault="00A869F8" w:rsidP="00E42B2B">
            <w:pPr>
              <w:jc w:val="center"/>
            </w:pPr>
            <w:r>
              <w:t>1388,26</w:t>
            </w:r>
          </w:p>
        </w:tc>
        <w:tc>
          <w:tcPr>
            <w:tcW w:w="1646" w:type="dxa"/>
          </w:tcPr>
          <w:p w14:paraId="341A68EA" w14:textId="77777777" w:rsidR="00432E65" w:rsidRPr="001E4770" w:rsidRDefault="00432E65" w:rsidP="00E42B2B">
            <w:pPr>
              <w:jc w:val="center"/>
            </w:pPr>
            <w:r>
              <w:t>0,00</w:t>
            </w:r>
          </w:p>
        </w:tc>
      </w:tr>
      <w:tr w:rsidR="00432E65" w:rsidRPr="001E4770" w14:paraId="61DD1157" w14:textId="77777777" w:rsidTr="00E42B2B">
        <w:tc>
          <w:tcPr>
            <w:tcW w:w="648" w:type="dxa"/>
          </w:tcPr>
          <w:p w14:paraId="183F5BB9" w14:textId="77777777" w:rsidR="00432E65" w:rsidRPr="001E4770" w:rsidRDefault="00432E65" w:rsidP="00E42B2B">
            <w:pPr>
              <w:jc w:val="both"/>
            </w:pPr>
            <w:r w:rsidRPr="001E4770">
              <w:t>2.</w:t>
            </w:r>
          </w:p>
        </w:tc>
        <w:tc>
          <w:tcPr>
            <w:tcW w:w="3458" w:type="dxa"/>
            <w:vAlign w:val="bottom"/>
          </w:tcPr>
          <w:p w14:paraId="51AE7C48" w14:textId="77777777" w:rsidR="00432E65" w:rsidRPr="001E4770" w:rsidRDefault="00432E65" w:rsidP="00E42B2B">
            <w:pPr>
              <w:rPr>
                <w:color w:val="000000"/>
                <w:lang w:eastAsia="en-US"/>
              </w:rPr>
            </w:pPr>
            <w:r w:rsidRPr="001E4770">
              <w:rPr>
                <w:color w:val="000000"/>
                <w:lang w:eastAsia="en-US"/>
              </w:rPr>
              <w:t>Kuro, degalų, tepalų</w:t>
            </w:r>
            <w:r>
              <w:rPr>
                <w:color w:val="000000"/>
                <w:lang w:eastAsia="en-US"/>
              </w:rPr>
              <w:t>, atsarginių dalių</w:t>
            </w:r>
            <w:r w:rsidRPr="001E4770">
              <w:rPr>
                <w:color w:val="000000"/>
                <w:lang w:eastAsia="en-US"/>
              </w:rPr>
              <w:t xml:space="preserve">  įsigijimo savikaina</w:t>
            </w:r>
            <w:r>
              <w:rPr>
                <w:color w:val="000000"/>
                <w:lang w:eastAsia="en-US"/>
              </w:rPr>
              <w:t xml:space="preserve"> (SB)</w:t>
            </w:r>
          </w:p>
        </w:tc>
        <w:tc>
          <w:tcPr>
            <w:tcW w:w="1247" w:type="dxa"/>
          </w:tcPr>
          <w:p w14:paraId="2DE2B936" w14:textId="5454CA37" w:rsidR="00432E65" w:rsidRPr="001E4770" w:rsidRDefault="00391A8D" w:rsidP="00E42B2B">
            <w:pPr>
              <w:jc w:val="center"/>
            </w:pPr>
            <w:r>
              <w:t>89,26</w:t>
            </w:r>
          </w:p>
        </w:tc>
        <w:tc>
          <w:tcPr>
            <w:tcW w:w="1418" w:type="dxa"/>
          </w:tcPr>
          <w:p w14:paraId="6DE82B66" w14:textId="11DDE6BB" w:rsidR="00432E65" w:rsidRPr="001E4770" w:rsidRDefault="006E0EFD" w:rsidP="00E42B2B">
            <w:pPr>
              <w:jc w:val="center"/>
            </w:pPr>
            <w:r>
              <w:t>779,28</w:t>
            </w:r>
          </w:p>
        </w:tc>
        <w:tc>
          <w:tcPr>
            <w:tcW w:w="1437" w:type="dxa"/>
          </w:tcPr>
          <w:p w14:paraId="7ED5DFA3" w14:textId="22E0BEDF" w:rsidR="00432E65" w:rsidRPr="001E4770" w:rsidRDefault="005C2571" w:rsidP="00E42B2B">
            <w:pPr>
              <w:jc w:val="center"/>
            </w:pPr>
            <w:r>
              <w:t>728,54</w:t>
            </w:r>
          </w:p>
        </w:tc>
        <w:tc>
          <w:tcPr>
            <w:tcW w:w="1646" w:type="dxa"/>
          </w:tcPr>
          <w:p w14:paraId="1A674654" w14:textId="38004252" w:rsidR="00432E65" w:rsidRDefault="006E0EFD" w:rsidP="00E42B2B">
            <w:pPr>
              <w:jc w:val="center"/>
            </w:pPr>
            <w:r>
              <w:t>140,00</w:t>
            </w:r>
          </w:p>
          <w:p w14:paraId="6DF16C85" w14:textId="3381ECD4" w:rsidR="006E0EFD" w:rsidRPr="001E4770" w:rsidRDefault="006E0EFD" w:rsidP="00E42B2B">
            <w:pPr>
              <w:jc w:val="center"/>
            </w:pPr>
          </w:p>
        </w:tc>
      </w:tr>
      <w:tr w:rsidR="00432E65" w:rsidRPr="001E4770" w14:paraId="34772E0C" w14:textId="77777777" w:rsidTr="00E42B2B">
        <w:tc>
          <w:tcPr>
            <w:tcW w:w="648" w:type="dxa"/>
          </w:tcPr>
          <w:p w14:paraId="78EF2D83" w14:textId="77777777" w:rsidR="00432E65" w:rsidRPr="001E4770" w:rsidRDefault="00432E65" w:rsidP="00E42B2B">
            <w:pPr>
              <w:jc w:val="both"/>
            </w:pPr>
            <w:r>
              <w:t>3</w:t>
            </w:r>
            <w:r w:rsidRPr="001E4770">
              <w:t>.</w:t>
            </w:r>
          </w:p>
        </w:tc>
        <w:tc>
          <w:tcPr>
            <w:tcW w:w="3458" w:type="dxa"/>
            <w:vAlign w:val="bottom"/>
          </w:tcPr>
          <w:p w14:paraId="0AB204E9" w14:textId="696AFD6C" w:rsidR="00432E65" w:rsidRPr="001E4770" w:rsidRDefault="00432E65" w:rsidP="00E42B2B">
            <w:pPr>
              <w:rPr>
                <w:color w:val="000000"/>
                <w:lang w:eastAsia="en-US"/>
              </w:rPr>
            </w:pPr>
            <w:r w:rsidRPr="001E4770">
              <w:rPr>
                <w:color w:val="000000"/>
                <w:lang w:eastAsia="en-US"/>
              </w:rPr>
              <w:t>Ūkinio inventoriaus</w:t>
            </w:r>
            <w:r>
              <w:rPr>
                <w:color w:val="000000"/>
                <w:lang w:eastAsia="en-US"/>
              </w:rPr>
              <w:t xml:space="preserve"> (vaizdo -garso aparatūra, </w:t>
            </w:r>
            <w:r w:rsidRPr="001E4770">
              <w:rPr>
                <w:color w:val="000000"/>
                <w:lang w:eastAsia="en-US"/>
              </w:rPr>
              <w:t xml:space="preserve"> savikaina</w:t>
            </w:r>
            <w:r>
              <w:rPr>
                <w:color w:val="000000"/>
                <w:lang w:eastAsia="en-US"/>
              </w:rPr>
              <w:t xml:space="preserve"> (SB)</w:t>
            </w:r>
          </w:p>
        </w:tc>
        <w:tc>
          <w:tcPr>
            <w:tcW w:w="1247" w:type="dxa"/>
          </w:tcPr>
          <w:p w14:paraId="6A731E1B" w14:textId="77777777" w:rsidR="00432E65" w:rsidRPr="001E4770" w:rsidRDefault="00432E65" w:rsidP="00E42B2B">
            <w:pPr>
              <w:jc w:val="center"/>
            </w:pPr>
            <w:r>
              <w:t>0,00</w:t>
            </w:r>
          </w:p>
        </w:tc>
        <w:tc>
          <w:tcPr>
            <w:tcW w:w="1418" w:type="dxa"/>
          </w:tcPr>
          <w:p w14:paraId="5D56EC3D" w14:textId="67082AF9" w:rsidR="00432E65" w:rsidRPr="001E4770" w:rsidRDefault="003756BF" w:rsidP="00E42B2B">
            <w:pPr>
              <w:jc w:val="center"/>
            </w:pPr>
            <w:r>
              <w:t>3300,00</w:t>
            </w:r>
          </w:p>
        </w:tc>
        <w:tc>
          <w:tcPr>
            <w:tcW w:w="1437" w:type="dxa"/>
          </w:tcPr>
          <w:p w14:paraId="6AB1D8B8" w14:textId="5EFFD816" w:rsidR="00432E65" w:rsidRPr="001E4770" w:rsidRDefault="003756BF" w:rsidP="00E42B2B">
            <w:pPr>
              <w:jc w:val="center"/>
            </w:pPr>
            <w:r>
              <w:t>3300,00</w:t>
            </w:r>
          </w:p>
        </w:tc>
        <w:tc>
          <w:tcPr>
            <w:tcW w:w="1646" w:type="dxa"/>
          </w:tcPr>
          <w:p w14:paraId="43D3EEA6" w14:textId="77777777" w:rsidR="00432E65" w:rsidRPr="001E4770" w:rsidRDefault="00432E65" w:rsidP="00E42B2B">
            <w:pPr>
              <w:jc w:val="center"/>
            </w:pPr>
            <w:r>
              <w:t>0,00</w:t>
            </w:r>
          </w:p>
        </w:tc>
      </w:tr>
      <w:tr w:rsidR="00432E65" w:rsidRPr="001E4770" w14:paraId="395BA198" w14:textId="77777777" w:rsidTr="00E42B2B">
        <w:tc>
          <w:tcPr>
            <w:tcW w:w="648" w:type="dxa"/>
          </w:tcPr>
          <w:p w14:paraId="5B2E50BC" w14:textId="77777777" w:rsidR="00432E65" w:rsidRPr="001E4770" w:rsidRDefault="00432E65" w:rsidP="00E42B2B">
            <w:pPr>
              <w:jc w:val="both"/>
            </w:pPr>
            <w:r w:rsidRPr="001E4770">
              <w:t>4.</w:t>
            </w:r>
          </w:p>
        </w:tc>
        <w:tc>
          <w:tcPr>
            <w:tcW w:w="3458" w:type="dxa"/>
            <w:vAlign w:val="bottom"/>
          </w:tcPr>
          <w:p w14:paraId="1ADC15FD" w14:textId="75A34C9B" w:rsidR="00432E65" w:rsidRPr="001E4770" w:rsidRDefault="00432E65" w:rsidP="00E42B2B">
            <w:pPr>
              <w:rPr>
                <w:color w:val="000000"/>
                <w:lang w:eastAsia="en-US"/>
              </w:rPr>
            </w:pPr>
            <w:r>
              <w:rPr>
                <w:color w:val="000000"/>
                <w:lang w:eastAsia="en-US"/>
              </w:rPr>
              <w:t>Aprangos įsigijimo savikaina (</w:t>
            </w:r>
            <w:r w:rsidR="00391A8D">
              <w:rPr>
                <w:color w:val="000000"/>
                <w:lang w:eastAsia="en-US"/>
              </w:rPr>
              <w:t>17</w:t>
            </w:r>
            <w:r>
              <w:rPr>
                <w:color w:val="000000"/>
                <w:lang w:eastAsia="en-US"/>
              </w:rPr>
              <w:t xml:space="preserve">vnt. </w:t>
            </w:r>
            <w:r w:rsidR="00391A8D">
              <w:rPr>
                <w:color w:val="000000"/>
                <w:lang w:eastAsia="en-US"/>
              </w:rPr>
              <w:t>koncertiniai rūbai chorui</w:t>
            </w:r>
            <w:r>
              <w:rPr>
                <w:color w:val="000000"/>
                <w:lang w:eastAsia="en-US"/>
              </w:rPr>
              <w:t>) (SB)</w:t>
            </w:r>
          </w:p>
        </w:tc>
        <w:tc>
          <w:tcPr>
            <w:tcW w:w="1247" w:type="dxa"/>
          </w:tcPr>
          <w:p w14:paraId="08444EA6" w14:textId="77777777" w:rsidR="00432E65" w:rsidRPr="001E4770" w:rsidRDefault="00432E65" w:rsidP="00E42B2B">
            <w:pPr>
              <w:jc w:val="center"/>
            </w:pPr>
            <w:r>
              <w:t>0,00</w:t>
            </w:r>
          </w:p>
        </w:tc>
        <w:tc>
          <w:tcPr>
            <w:tcW w:w="1418" w:type="dxa"/>
          </w:tcPr>
          <w:p w14:paraId="3F89F193" w14:textId="4CA6B99E" w:rsidR="00432E65" w:rsidRPr="001E4770" w:rsidRDefault="00391A8D" w:rsidP="00E42B2B">
            <w:pPr>
              <w:jc w:val="center"/>
            </w:pPr>
            <w:r>
              <w:t>1615,00</w:t>
            </w:r>
          </w:p>
        </w:tc>
        <w:tc>
          <w:tcPr>
            <w:tcW w:w="1437" w:type="dxa"/>
          </w:tcPr>
          <w:p w14:paraId="2A0561E1" w14:textId="17E2E285" w:rsidR="00432E65" w:rsidRPr="001E4770" w:rsidRDefault="00391A8D" w:rsidP="00E42B2B">
            <w:pPr>
              <w:jc w:val="center"/>
            </w:pPr>
            <w:r>
              <w:t>1615,00</w:t>
            </w:r>
          </w:p>
        </w:tc>
        <w:tc>
          <w:tcPr>
            <w:tcW w:w="1646" w:type="dxa"/>
          </w:tcPr>
          <w:p w14:paraId="2B88C789" w14:textId="77777777" w:rsidR="00432E65" w:rsidRPr="001E4770" w:rsidRDefault="00432E65" w:rsidP="00E42B2B">
            <w:pPr>
              <w:jc w:val="center"/>
            </w:pPr>
            <w:r>
              <w:t>0,00</w:t>
            </w:r>
          </w:p>
        </w:tc>
      </w:tr>
      <w:tr w:rsidR="00432E65" w:rsidRPr="001E4770" w14:paraId="08B92E83" w14:textId="77777777" w:rsidTr="00E42B2B">
        <w:tc>
          <w:tcPr>
            <w:tcW w:w="648" w:type="dxa"/>
          </w:tcPr>
          <w:p w14:paraId="0B53215C" w14:textId="77777777" w:rsidR="00432E65" w:rsidRPr="001E4770" w:rsidRDefault="00432E65" w:rsidP="00E42B2B">
            <w:pPr>
              <w:jc w:val="both"/>
            </w:pPr>
            <w:r>
              <w:t>5</w:t>
            </w:r>
            <w:r w:rsidRPr="001E4770">
              <w:t>.</w:t>
            </w:r>
          </w:p>
        </w:tc>
        <w:tc>
          <w:tcPr>
            <w:tcW w:w="3458" w:type="dxa"/>
            <w:vAlign w:val="bottom"/>
          </w:tcPr>
          <w:p w14:paraId="0F33716F" w14:textId="77777777" w:rsidR="00432E65" w:rsidRPr="001E4770" w:rsidRDefault="00432E65" w:rsidP="00E42B2B">
            <w:pPr>
              <w:rPr>
                <w:color w:val="000000"/>
                <w:lang w:eastAsia="en-US"/>
              </w:rPr>
            </w:pPr>
            <w:r>
              <w:rPr>
                <w:color w:val="000000"/>
                <w:lang w:eastAsia="en-US"/>
              </w:rPr>
              <w:t>Granulių įsigijimo savikaina (SB)</w:t>
            </w:r>
          </w:p>
        </w:tc>
        <w:tc>
          <w:tcPr>
            <w:tcW w:w="1247" w:type="dxa"/>
          </w:tcPr>
          <w:p w14:paraId="43936CD7" w14:textId="6C4B845F" w:rsidR="00432E65" w:rsidRPr="001E4770" w:rsidRDefault="00391A8D" w:rsidP="00E42B2B">
            <w:pPr>
              <w:jc w:val="center"/>
            </w:pPr>
            <w:r>
              <w:t>1979,02</w:t>
            </w:r>
          </w:p>
        </w:tc>
        <w:tc>
          <w:tcPr>
            <w:tcW w:w="1418" w:type="dxa"/>
          </w:tcPr>
          <w:p w14:paraId="09C352D2" w14:textId="05BC64DE" w:rsidR="00432E65" w:rsidRPr="001E4770" w:rsidRDefault="00825213" w:rsidP="00E42B2B">
            <w:pPr>
              <w:jc w:val="center"/>
            </w:pPr>
            <w:r>
              <w:t>3280,00</w:t>
            </w:r>
          </w:p>
        </w:tc>
        <w:tc>
          <w:tcPr>
            <w:tcW w:w="1437" w:type="dxa"/>
          </w:tcPr>
          <w:p w14:paraId="254CE62F" w14:textId="178192B3" w:rsidR="00432E65" w:rsidRPr="001E4770" w:rsidRDefault="00825213" w:rsidP="00E42B2B">
            <w:pPr>
              <w:jc w:val="center"/>
            </w:pPr>
            <w:r>
              <w:t>2788,51</w:t>
            </w:r>
          </w:p>
        </w:tc>
        <w:tc>
          <w:tcPr>
            <w:tcW w:w="1646" w:type="dxa"/>
          </w:tcPr>
          <w:p w14:paraId="12274CC7" w14:textId="6FD27486" w:rsidR="00432E65" w:rsidRPr="001E4770" w:rsidRDefault="00825213" w:rsidP="00E42B2B">
            <w:pPr>
              <w:jc w:val="center"/>
            </w:pPr>
            <w:r>
              <w:t>2470,51</w:t>
            </w:r>
          </w:p>
        </w:tc>
      </w:tr>
      <w:tr w:rsidR="00432E65" w:rsidRPr="001E4770" w14:paraId="7A749291" w14:textId="77777777" w:rsidTr="00E42B2B">
        <w:tc>
          <w:tcPr>
            <w:tcW w:w="648" w:type="dxa"/>
          </w:tcPr>
          <w:p w14:paraId="4339FE41" w14:textId="77777777" w:rsidR="00432E65" w:rsidRDefault="00432E65" w:rsidP="00E42B2B">
            <w:pPr>
              <w:jc w:val="both"/>
            </w:pPr>
            <w:r>
              <w:t>6.</w:t>
            </w:r>
          </w:p>
        </w:tc>
        <w:tc>
          <w:tcPr>
            <w:tcW w:w="3458" w:type="dxa"/>
            <w:vAlign w:val="bottom"/>
          </w:tcPr>
          <w:p w14:paraId="22DBD2F7" w14:textId="6B1F1B31" w:rsidR="00432E65" w:rsidRDefault="00432E65" w:rsidP="00E42B2B">
            <w:pPr>
              <w:rPr>
                <w:color w:val="000000"/>
                <w:lang w:eastAsia="en-US"/>
              </w:rPr>
            </w:pPr>
            <w:r w:rsidRPr="001E4770">
              <w:rPr>
                <w:color w:val="000000"/>
                <w:lang w:eastAsia="en-US"/>
              </w:rPr>
              <w:t>Ūkinio inventoriaus įsigijimo savikaina</w:t>
            </w:r>
            <w:r>
              <w:rPr>
                <w:color w:val="000000"/>
                <w:lang w:eastAsia="en-US"/>
              </w:rPr>
              <w:t xml:space="preserve"> </w:t>
            </w:r>
            <w:r w:rsidR="005C2571">
              <w:rPr>
                <w:color w:val="000000"/>
                <w:lang w:eastAsia="en-US"/>
              </w:rPr>
              <w:t xml:space="preserve">(vaizdo -garso aparatūra </w:t>
            </w:r>
            <w:r>
              <w:rPr>
                <w:color w:val="000000"/>
                <w:lang w:eastAsia="en-US"/>
              </w:rPr>
              <w:t>(S)</w:t>
            </w:r>
          </w:p>
        </w:tc>
        <w:tc>
          <w:tcPr>
            <w:tcW w:w="1247" w:type="dxa"/>
          </w:tcPr>
          <w:p w14:paraId="66390EEB" w14:textId="77777777" w:rsidR="00432E65" w:rsidRDefault="00432E65" w:rsidP="00E42B2B">
            <w:pPr>
              <w:jc w:val="center"/>
            </w:pPr>
            <w:r>
              <w:t>0,0</w:t>
            </w:r>
          </w:p>
        </w:tc>
        <w:tc>
          <w:tcPr>
            <w:tcW w:w="1418" w:type="dxa"/>
          </w:tcPr>
          <w:p w14:paraId="35FE2843" w14:textId="359B56AD" w:rsidR="00432E65" w:rsidRDefault="005C2571" w:rsidP="00E42B2B">
            <w:pPr>
              <w:jc w:val="center"/>
            </w:pPr>
            <w:r>
              <w:t>731,88</w:t>
            </w:r>
          </w:p>
        </w:tc>
        <w:tc>
          <w:tcPr>
            <w:tcW w:w="1437" w:type="dxa"/>
          </w:tcPr>
          <w:p w14:paraId="725B527A" w14:textId="38FD8BB6" w:rsidR="00432E65" w:rsidRDefault="005C2571" w:rsidP="00E42B2B">
            <w:pPr>
              <w:jc w:val="center"/>
            </w:pPr>
            <w:r>
              <w:t>731,88</w:t>
            </w:r>
          </w:p>
        </w:tc>
        <w:tc>
          <w:tcPr>
            <w:tcW w:w="1646" w:type="dxa"/>
          </w:tcPr>
          <w:p w14:paraId="3477FEBE" w14:textId="77777777" w:rsidR="00432E65" w:rsidRDefault="00432E65" w:rsidP="00E42B2B">
            <w:pPr>
              <w:jc w:val="center"/>
            </w:pPr>
            <w:r>
              <w:t>0,00</w:t>
            </w:r>
          </w:p>
        </w:tc>
      </w:tr>
      <w:tr w:rsidR="00432E65" w:rsidRPr="001E4770" w14:paraId="23D4B2CF" w14:textId="77777777" w:rsidTr="00E42B2B">
        <w:trPr>
          <w:trHeight w:val="683"/>
        </w:trPr>
        <w:tc>
          <w:tcPr>
            <w:tcW w:w="648" w:type="dxa"/>
          </w:tcPr>
          <w:p w14:paraId="6527B2D2" w14:textId="77777777" w:rsidR="00432E65" w:rsidRPr="001E4770" w:rsidRDefault="00432E65" w:rsidP="00E42B2B">
            <w:pPr>
              <w:jc w:val="both"/>
            </w:pPr>
            <w:r>
              <w:t>6</w:t>
            </w:r>
            <w:r w:rsidRPr="001E4770">
              <w:t>.</w:t>
            </w:r>
          </w:p>
        </w:tc>
        <w:tc>
          <w:tcPr>
            <w:tcW w:w="3458" w:type="dxa"/>
            <w:vAlign w:val="bottom"/>
          </w:tcPr>
          <w:p w14:paraId="3F03FCBA" w14:textId="5A32B4B8" w:rsidR="00432E65" w:rsidRDefault="005018C5" w:rsidP="00E42B2B">
            <w:pPr>
              <w:rPr>
                <w:color w:val="000000"/>
                <w:lang w:eastAsia="en-US"/>
              </w:rPr>
            </w:pPr>
            <w:r>
              <w:rPr>
                <w:color w:val="000000"/>
                <w:lang w:eastAsia="en-US"/>
              </w:rPr>
              <w:t>Prekių įsigijimo</w:t>
            </w:r>
            <w:r w:rsidR="00E33889">
              <w:rPr>
                <w:color w:val="000000"/>
                <w:lang w:eastAsia="en-US"/>
              </w:rPr>
              <w:t xml:space="preserve"> savikaina</w:t>
            </w:r>
            <w:r>
              <w:rPr>
                <w:color w:val="000000"/>
                <w:lang w:eastAsia="en-US"/>
              </w:rPr>
              <w:t xml:space="preserve">: </w:t>
            </w:r>
            <w:proofErr w:type="spellStart"/>
            <w:r>
              <w:rPr>
                <w:color w:val="000000"/>
                <w:lang w:eastAsia="en-US"/>
              </w:rPr>
              <w:t>riešinės</w:t>
            </w:r>
            <w:proofErr w:type="spellEnd"/>
            <w:r>
              <w:rPr>
                <w:color w:val="000000"/>
                <w:lang w:eastAsia="en-US"/>
              </w:rPr>
              <w:t xml:space="preserve">, </w:t>
            </w:r>
            <w:proofErr w:type="spellStart"/>
            <w:r>
              <w:rPr>
                <w:color w:val="000000"/>
                <w:lang w:eastAsia="en-US"/>
              </w:rPr>
              <w:t>rangės</w:t>
            </w:r>
            <w:proofErr w:type="spellEnd"/>
            <w:r>
              <w:rPr>
                <w:color w:val="000000"/>
                <w:lang w:eastAsia="en-US"/>
              </w:rPr>
              <w:t>, knygos, tautinės juostos</w:t>
            </w:r>
            <w:r w:rsidR="00825213">
              <w:rPr>
                <w:color w:val="000000"/>
                <w:lang w:eastAsia="en-US"/>
              </w:rPr>
              <w:t>, nešiojama garso sistema</w:t>
            </w:r>
            <w:r>
              <w:rPr>
                <w:color w:val="000000"/>
                <w:lang w:eastAsia="en-US"/>
              </w:rPr>
              <w:t xml:space="preserve">  </w:t>
            </w:r>
            <w:r w:rsidR="00432E65">
              <w:rPr>
                <w:color w:val="000000"/>
                <w:lang w:eastAsia="en-US"/>
              </w:rPr>
              <w:t>(ES – finansinė parama)</w:t>
            </w:r>
          </w:p>
        </w:tc>
        <w:tc>
          <w:tcPr>
            <w:tcW w:w="1247" w:type="dxa"/>
          </w:tcPr>
          <w:p w14:paraId="17034EA1" w14:textId="77777777" w:rsidR="00432E65" w:rsidRDefault="00432E65" w:rsidP="00E42B2B">
            <w:pPr>
              <w:jc w:val="center"/>
            </w:pPr>
            <w:r>
              <w:t>0,00</w:t>
            </w:r>
          </w:p>
        </w:tc>
        <w:tc>
          <w:tcPr>
            <w:tcW w:w="1418" w:type="dxa"/>
          </w:tcPr>
          <w:p w14:paraId="74EC2EE8" w14:textId="39DD9616" w:rsidR="00432E65" w:rsidRDefault="005018C5" w:rsidP="00E42B2B">
            <w:pPr>
              <w:jc w:val="center"/>
            </w:pPr>
            <w:r>
              <w:t>615,00</w:t>
            </w:r>
          </w:p>
        </w:tc>
        <w:tc>
          <w:tcPr>
            <w:tcW w:w="1437" w:type="dxa"/>
          </w:tcPr>
          <w:p w14:paraId="23D071DE" w14:textId="0D67FBE1" w:rsidR="00432E65" w:rsidRDefault="005018C5" w:rsidP="00E42B2B">
            <w:pPr>
              <w:jc w:val="center"/>
            </w:pPr>
            <w:r>
              <w:t>615,00</w:t>
            </w:r>
          </w:p>
        </w:tc>
        <w:tc>
          <w:tcPr>
            <w:tcW w:w="1646" w:type="dxa"/>
          </w:tcPr>
          <w:p w14:paraId="0EAD2798" w14:textId="77777777" w:rsidR="00432E65" w:rsidRDefault="00432E65" w:rsidP="00E42B2B">
            <w:pPr>
              <w:jc w:val="center"/>
            </w:pPr>
            <w:r>
              <w:t>0,00</w:t>
            </w:r>
          </w:p>
        </w:tc>
      </w:tr>
      <w:tr w:rsidR="00432E65" w:rsidRPr="001E4770" w14:paraId="178738C2" w14:textId="77777777" w:rsidTr="00E42B2B">
        <w:trPr>
          <w:trHeight w:val="274"/>
        </w:trPr>
        <w:tc>
          <w:tcPr>
            <w:tcW w:w="648" w:type="dxa"/>
          </w:tcPr>
          <w:p w14:paraId="31DC78B4" w14:textId="77777777" w:rsidR="00432E65" w:rsidRDefault="00432E65" w:rsidP="00E42B2B">
            <w:pPr>
              <w:jc w:val="both"/>
            </w:pPr>
            <w:r>
              <w:t>7.</w:t>
            </w:r>
          </w:p>
        </w:tc>
        <w:tc>
          <w:tcPr>
            <w:tcW w:w="3458" w:type="dxa"/>
            <w:vAlign w:val="bottom"/>
          </w:tcPr>
          <w:p w14:paraId="720F727F" w14:textId="77777777" w:rsidR="00432E65" w:rsidRDefault="00432E65" w:rsidP="00E42B2B">
            <w:pPr>
              <w:rPr>
                <w:color w:val="000000"/>
                <w:lang w:eastAsia="en-US"/>
              </w:rPr>
            </w:pPr>
            <w:r>
              <w:rPr>
                <w:color w:val="000000"/>
                <w:lang w:eastAsia="en-US"/>
              </w:rPr>
              <w:t>Prekės reprezentacijai  (G)</w:t>
            </w:r>
          </w:p>
        </w:tc>
        <w:tc>
          <w:tcPr>
            <w:tcW w:w="1247" w:type="dxa"/>
          </w:tcPr>
          <w:p w14:paraId="55A85B8F" w14:textId="77777777" w:rsidR="00432E65" w:rsidRDefault="00432E65" w:rsidP="00E42B2B">
            <w:pPr>
              <w:jc w:val="center"/>
            </w:pPr>
            <w:r>
              <w:t>0,0</w:t>
            </w:r>
          </w:p>
        </w:tc>
        <w:tc>
          <w:tcPr>
            <w:tcW w:w="1418" w:type="dxa"/>
          </w:tcPr>
          <w:p w14:paraId="36CD6CAB" w14:textId="0EB06807" w:rsidR="00432E65" w:rsidRDefault="003756BF" w:rsidP="00E42B2B">
            <w:pPr>
              <w:jc w:val="center"/>
            </w:pPr>
            <w:r>
              <w:t>238,02</w:t>
            </w:r>
          </w:p>
        </w:tc>
        <w:tc>
          <w:tcPr>
            <w:tcW w:w="1437" w:type="dxa"/>
          </w:tcPr>
          <w:p w14:paraId="01CEAF4C" w14:textId="78432C15" w:rsidR="00432E65" w:rsidRDefault="003756BF" w:rsidP="00E42B2B">
            <w:pPr>
              <w:jc w:val="center"/>
            </w:pPr>
            <w:r>
              <w:t>238,02</w:t>
            </w:r>
          </w:p>
        </w:tc>
        <w:tc>
          <w:tcPr>
            <w:tcW w:w="1646" w:type="dxa"/>
          </w:tcPr>
          <w:p w14:paraId="71279B8C" w14:textId="77777777" w:rsidR="00432E65" w:rsidRDefault="00432E65" w:rsidP="00E42B2B">
            <w:pPr>
              <w:jc w:val="center"/>
            </w:pPr>
            <w:r>
              <w:t>0,0</w:t>
            </w:r>
          </w:p>
        </w:tc>
      </w:tr>
      <w:tr w:rsidR="00432E65" w:rsidRPr="001E4770" w14:paraId="79B6570D" w14:textId="77777777" w:rsidTr="00E42B2B">
        <w:tc>
          <w:tcPr>
            <w:tcW w:w="648" w:type="dxa"/>
          </w:tcPr>
          <w:p w14:paraId="39992E70" w14:textId="77777777" w:rsidR="00432E65" w:rsidRPr="001E4770" w:rsidRDefault="00432E65" w:rsidP="00E42B2B">
            <w:pPr>
              <w:jc w:val="both"/>
              <w:rPr>
                <w:b/>
              </w:rPr>
            </w:pPr>
          </w:p>
        </w:tc>
        <w:tc>
          <w:tcPr>
            <w:tcW w:w="3458" w:type="dxa"/>
          </w:tcPr>
          <w:p w14:paraId="44974EDC" w14:textId="77777777" w:rsidR="00432E65" w:rsidRPr="001E4770" w:rsidRDefault="00432E65" w:rsidP="00E42B2B">
            <w:pPr>
              <w:jc w:val="right"/>
              <w:rPr>
                <w:b/>
              </w:rPr>
            </w:pPr>
            <w:r w:rsidRPr="001E4770">
              <w:rPr>
                <w:b/>
              </w:rPr>
              <w:t>IŠ VISO:</w:t>
            </w:r>
          </w:p>
        </w:tc>
        <w:tc>
          <w:tcPr>
            <w:tcW w:w="1247" w:type="dxa"/>
          </w:tcPr>
          <w:p w14:paraId="7BB93565" w14:textId="65EF0341" w:rsidR="00432E65" w:rsidRPr="001E4770" w:rsidRDefault="00825213" w:rsidP="00E42B2B">
            <w:pPr>
              <w:jc w:val="center"/>
              <w:rPr>
                <w:b/>
              </w:rPr>
            </w:pPr>
            <w:r>
              <w:rPr>
                <w:b/>
              </w:rPr>
              <w:t>2068,28</w:t>
            </w:r>
          </w:p>
        </w:tc>
        <w:tc>
          <w:tcPr>
            <w:tcW w:w="1418" w:type="dxa"/>
          </w:tcPr>
          <w:p w14:paraId="0B425DFA" w14:textId="69154AC6" w:rsidR="00432E65" w:rsidRPr="001E4770" w:rsidRDefault="00432E65" w:rsidP="00E42B2B">
            <w:pPr>
              <w:jc w:val="center"/>
              <w:rPr>
                <w:b/>
              </w:rPr>
            </w:pPr>
            <w:r>
              <w:rPr>
                <w:b/>
              </w:rPr>
              <w:t>1</w:t>
            </w:r>
            <w:r w:rsidR="00A869F8">
              <w:rPr>
                <w:b/>
              </w:rPr>
              <w:t>1947,44</w:t>
            </w:r>
          </w:p>
        </w:tc>
        <w:tc>
          <w:tcPr>
            <w:tcW w:w="1437" w:type="dxa"/>
          </w:tcPr>
          <w:p w14:paraId="0C1C0415" w14:textId="6ED29025" w:rsidR="00432E65" w:rsidRPr="001E4770" w:rsidRDefault="00432E65" w:rsidP="00E42B2B">
            <w:pPr>
              <w:jc w:val="center"/>
              <w:rPr>
                <w:b/>
              </w:rPr>
            </w:pPr>
            <w:r>
              <w:rPr>
                <w:b/>
              </w:rPr>
              <w:t>1</w:t>
            </w:r>
            <w:r w:rsidR="00A869F8">
              <w:rPr>
                <w:b/>
              </w:rPr>
              <w:t>1405,21</w:t>
            </w:r>
          </w:p>
        </w:tc>
        <w:tc>
          <w:tcPr>
            <w:tcW w:w="1646" w:type="dxa"/>
          </w:tcPr>
          <w:p w14:paraId="29D55F50" w14:textId="302A1549" w:rsidR="00432E65" w:rsidRPr="001E4770" w:rsidRDefault="00825213" w:rsidP="00E42B2B">
            <w:pPr>
              <w:jc w:val="center"/>
              <w:rPr>
                <w:b/>
              </w:rPr>
            </w:pPr>
            <w:r>
              <w:rPr>
                <w:b/>
              </w:rPr>
              <w:t>2610,51</w:t>
            </w:r>
          </w:p>
        </w:tc>
      </w:tr>
    </w:tbl>
    <w:p w14:paraId="3E45F666" w14:textId="77777777" w:rsidR="005B77BD" w:rsidRPr="0009769A" w:rsidRDefault="005B77BD" w:rsidP="00DF7747">
      <w:pPr>
        <w:tabs>
          <w:tab w:val="left" w:pos="627"/>
        </w:tabs>
        <w:jc w:val="both"/>
      </w:pPr>
    </w:p>
    <w:p w14:paraId="1D0A8D69" w14:textId="77777777" w:rsidR="00574FF5" w:rsidRPr="00827A47" w:rsidRDefault="001212BD" w:rsidP="00827A47">
      <w:pPr>
        <w:tabs>
          <w:tab w:val="left" w:pos="627"/>
        </w:tabs>
      </w:pPr>
      <w:r>
        <w:t xml:space="preserve">         </w:t>
      </w:r>
    </w:p>
    <w:p w14:paraId="38DFAD44" w14:textId="77777777" w:rsidR="003B4B6C" w:rsidRDefault="003B4B6C" w:rsidP="008C48B4">
      <w:pPr>
        <w:tabs>
          <w:tab w:val="left" w:pos="627"/>
        </w:tabs>
        <w:jc w:val="center"/>
        <w:outlineLvl w:val="0"/>
        <w:rPr>
          <w:b/>
        </w:rPr>
      </w:pPr>
      <w:r w:rsidRPr="003B4B6C">
        <w:rPr>
          <w:b/>
        </w:rPr>
        <w:t>P09 Informacija apie išankstinius apmokėjimus</w:t>
      </w:r>
    </w:p>
    <w:p w14:paraId="7806E56A" w14:textId="77777777" w:rsidR="00574FF5" w:rsidRDefault="00574FF5" w:rsidP="008C48B4">
      <w:pPr>
        <w:tabs>
          <w:tab w:val="left" w:pos="627"/>
        </w:tabs>
        <w:jc w:val="center"/>
        <w:outlineLvl w:val="0"/>
        <w:rPr>
          <w:b/>
        </w:rPr>
      </w:pPr>
    </w:p>
    <w:p w14:paraId="3B9BF9EF" w14:textId="77777777" w:rsidR="00891C32" w:rsidRDefault="003B4B6C" w:rsidP="00DF7747">
      <w:pPr>
        <w:tabs>
          <w:tab w:val="left" w:pos="627"/>
        </w:tabs>
        <w:jc w:val="both"/>
      </w:pPr>
      <w:r>
        <w:t xml:space="preserve">          Informacija apie išankstinius apmokėjimus pateikiama pagal  6 – </w:t>
      </w:r>
      <w:proofErr w:type="spellStart"/>
      <w:r>
        <w:t>ojo</w:t>
      </w:r>
      <w:proofErr w:type="spellEnd"/>
      <w:r>
        <w:t xml:space="preserve"> standarto 6 priede nustatytą formą. Ataskaitinio l</w:t>
      </w:r>
      <w:r w:rsidR="00891C32">
        <w:t xml:space="preserve">aikotarpio pabaigai išankstinių apmokėjimų </w:t>
      </w:r>
      <w:r w:rsidR="00D577F1">
        <w:t>nėra.</w:t>
      </w:r>
    </w:p>
    <w:p w14:paraId="69D02B5A" w14:textId="77777777" w:rsidR="00004581" w:rsidRDefault="0046658A" w:rsidP="00827A47">
      <w:pPr>
        <w:tabs>
          <w:tab w:val="left" w:pos="627"/>
        </w:tabs>
        <w:jc w:val="both"/>
        <w:rPr>
          <w:b/>
        </w:rPr>
      </w:pPr>
      <w:r>
        <w:t xml:space="preserve">            </w:t>
      </w:r>
    </w:p>
    <w:p w14:paraId="721BFA41" w14:textId="77777777" w:rsidR="00C26D79" w:rsidRDefault="00F11F82" w:rsidP="00BA2E01">
      <w:pPr>
        <w:jc w:val="center"/>
        <w:outlineLvl w:val="0"/>
        <w:rPr>
          <w:b/>
        </w:rPr>
      </w:pPr>
      <w:r>
        <w:rPr>
          <w:b/>
        </w:rPr>
        <w:t>P10</w:t>
      </w:r>
      <w:r w:rsidR="001220B1">
        <w:rPr>
          <w:b/>
        </w:rPr>
        <w:t xml:space="preserve"> Informacija apie per vienerius metus gautinas suma</w:t>
      </w:r>
      <w:r w:rsidR="00C26D79">
        <w:rPr>
          <w:b/>
        </w:rPr>
        <w:t>s</w:t>
      </w:r>
    </w:p>
    <w:p w14:paraId="365C724B" w14:textId="77777777" w:rsidR="00D4408D" w:rsidRDefault="00D4408D" w:rsidP="002B7271">
      <w:pPr>
        <w:jc w:val="center"/>
        <w:rPr>
          <w:b/>
        </w:rPr>
      </w:pPr>
    </w:p>
    <w:p w14:paraId="139989A1" w14:textId="77777777" w:rsidR="0042392B" w:rsidRDefault="00F96A1E" w:rsidP="00F96A1E">
      <w:pPr>
        <w:jc w:val="both"/>
      </w:pPr>
      <w:r>
        <w:t xml:space="preserve">       </w:t>
      </w:r>
      <w:r w:rsidR="00162EA1">
        <w:t xml:space="preserve"> </w:t>
      </w:r>
      <w:r w:rsidR="00802A10">
        <w:t xml:space="preserve"> </w:t>
      </w:r>
      <w:r w:rsidR="0042392B">
        <w:t xml:space="preserve">Informacija apie per vienerius </w:t>
      </w:r>
      <w:r w:rsidR="005A715E">
        <w:t>metus gautinas sumas pateikiama</w:t>
      </w:r>
      <w:r w:rsidR="0042392B">
        <w:t xml:space="preserve"> pag</w:t>
      </w:r>
      <w:r w:rsidR="003E5D37">
        <w:t>a</w:t>
      </w:r>
      <w:r w:rsidR="0042392B">
        <w:t>l 17</w:t>
      </w:r>
      <w:r w:rsidR="009A71E5">
        <w:t>-ojo standarto 7 priede nustatytą  formą</w:t>
      </w:r>
      <w:r w:rsidR="0042392B">
        <w:t xml:space="preserve">. </w:t>
      </w:r>
    </w:p>
    <w:p w14:paraId="0441ABED" w14:textId="0F49B8F8" w:rsidR="00C41BD3" w:rsidRDefault="00F96A1E" w:rsidP="00162EA1">
      <w:pPr>
        <w:tabs>
          <w:tab w:val="left" w:pos="570"/>
        </w:tabs>
        <w:jc w:val="both"/>
      </w:pPr>
      <w:r>
        <w:t xml:space="preserve">       </w:t>
      </w:r>
      <w:r w:rsidR="00162EA1">
        <w:t xml:space="preserve"> </w:t>
      </w:r>
      <w:r w:rsidR="00802A10">
        <w:t xml:space="preserve"> </w:t>
      </w:r>
      <w:r w:rsidR="00261638">
        <w:t>Per vienerius metus g</w:t>
      </w:r>
      <w:r w:rsidR="0042392B">
        <w:t>autinas sumas ataskaitini</w:t>
      </w:r>
      <w:r w:rsidR="000B63DD">
        <w:t>o laikotarpio pabaigoje sudaro</w:t>
      </w:r>
      <w:r w:rsidR="00E65458">
        <w:t xml:space="preserve"> </w:t>
      </w:r>
      <w:r w:rsidR="005425D4">
        <w:t>6525,32</w:t>
      </w:r>
      <w:r w:rsidR="004555F6">
        <w:t xml:space="preserve"> eurai</w:t>
      </w:r>
      <w:r w:rsidR="00C41BD3">
        <w:t>, iš jų:</w:t>
      </w:r>
    </w:p>
    <w:p w14:paraId="666D4CAE" w14:textId="0DB26A46" w:rsidR="00994086" w:rsidRDefault="00162EA1" w:rsidP="00162EA1">
      <w:pPr>
        <w:ind w:left="-228" w:hanging="75"/>
        <w:jc w:val="both"/>
      </w:pPr>
      <w:r>
        <w:t xml:space="preserve"> </w:t>
      </w:r>
      <w:r w:rsidR="005425D4">
        <w:t>6525,32</w:t>
      </w:r>
      <w:r w:rsidR="004555F6">
        <w:t xml:space="preserve"> eurai </w:t>
      </w:r>
      <w:r w:rsidR="008849CB">
        <w:t>-</w:t>
      </w:r>
      <w:r w:rsidR="004555F6">
        <w:t xml:space="preserve"> </w:t>
      </w:r>
      <w:r w:rsidR="00067A28">
        <w:t>sukauptos gautinos finansavimo sumos iš savivaldybės biudžeto</w:t>
      </w:r>
      <w:r w:rsidR="00506855">
        <w:t>,</w:t>
      </w:r>
      <w:r w:rsidR="00C41BD3">
        <w:t xml:space="preserve"> </w:t>
      </w:r>
      <w:r w:rsidR="00994086">
        <w:t xml:space="preserve">tame skaičiuje </w:t>
      </w:r>
      <w:r>
        <w:t xml:space="preserve"> </w:t>
      </w:r>
      <w:r w:rsidR="0008543F">
        <w:t xml:space="preserve">             </w:t>
      </w:r>
      <w:r w:rsidR="005425D4">
        <w:t xml:space="preserve">5055,15 </w:t>
      </w:r>
      <w:r w:rsidR="004555F6">
        <w:t>eur</w:t>
      </w:r>
      <w:r w:rsidR="005425D4">
        <w:t xml:space="preserve">ų - </w:t>
      </w:r>
      <w:r w:rsidR="00994086">
        <w:t xml:space="preserve"> sukauptos atostoginių ir sukauptos  </w:t>
      </w:r>
      <w:proofErr w:type="spellStart"/>
      <w:r w:rsidR="00994086">
        <w:t>soc</w:t>
      </w:r>
      <w:proofErr w:type="spellEnd"/>
      <w:r w:rsidR="00994086">
        <w:t>. draudimo įmokų sumos</w:t>
      </w:r>
      <w:r w:rsidR="005425D4">
        <w:t>, 1307,48 eurai – ilgalaikiai atidėjiniai darbo užmokesčio ir 162,69 eurai</w:t>
      </w:r>
      <w:r w:rsidR="001C5B83">
        <w:t xml:space="preserve"> - </w:t>
      </w:r>
      <w:r w:rsidR="005425D4">
        <w:t xml:space="preserve"> tiekėjams mokėtinos sumos.</w:t>
      </w:r>
    </w:p>
    <w:p w14:paraId="0A23A826" w14:textId="164EAA33" w:rsidR="00506855" w:rsidRDefault="00506855" w:rsidP="004241F3">
      <w:pPr>
        <w:jc w:val="both"/>
      </w:pPr>
    </w:p>
    <w:p w14:paraId="62E42FA8" w14:textId="77777777" w:rsidR="00596E91" w:rsidRDefault="00596E91" w:rsidP="004241F3">
      <w:pPr>
        <w:jc w:val="both"/>
      </w:pPr>
    </w:p>
    <w:p w14:paraId="115A4A4F" w14:textId="724ECB1F" w:rsidR="00060473" w:rsidRDefault="00036CD8" w:rsidP="00BA2E01">
      <w:pPr>
        <w:outlineLvl w:val="0"/>
      </w:pPr>
      <w:r>
        <w:t xml:space="preserve">                                        </w:t>
      </w:r>
    </w:p>
    <w:p w14:paraId="53D357E0" w14:textId="77777777" w:rsidR="00746437" w:rsidRDefault="00746437" w:rsidP="00BA2E01">
      <w:pPr>
        <w:outlineLvl w:val="0"/>
      </w:pPr>
    </w:p>
    <w:p w14:paraId="14F673BA" w14:textId="4FE17B16" w:rsidR="00C26D79" w:rsidRPr="003E5D37" w:rsidRDefault="00F11F82" w:rsidP="00060473">
      <w:pPr>
        <w:jc w:val="center"/>
        <w:outlineLvl w:val="0"/>
      </w:pPr>
      <w:r>
        <w:rPr>
          <w:b/>
        </w:rPr>
        <w:t>P11</w:t>
      </w:r>
      <w:r w:rsidR="0008517D">
        <w:rPr>
          <w:b/>
        </w:rPr>
        <w:t xml:space="preserve"> Informacija apie</w:t>
      </w:r>
      <w:r w:rsidR="00C26D79">
        <w:rPr>
          <w:b/>
        </w:rPr>
        <w:t xml:space="preserve"> </w:t>
      </w:r>
      <w:r w:rsidR="0008517D">
        <w:rPr>
          <w:b/>
        </w:rPr>
        <w:t>pinigus</w:t>
      </w:r>
      <w:r w:rsidR="00C26D79">
        <w:rPr>
          <w:b/>
        </w:rPr>
        <w:t xml:space="preserve"> ir pinigų ekvivalent</w:t>
      </w:r>
      <w:r w:rsidR="0008517D">
        <w:rPr>
          <w:b/>
        </w:rPr>
        <w:t>us</w:t>
      </w:r>
    </w:p>
    <w:p w14:paraId="4DC269B5" w14:textId="77777777" w:rsidR="003E5D37" w:rsidRDefault="003E5D37" w:rsidP="0008517D">
      <w:pPr>
        <w:jc w:val="center"/>
        <w:rPr>
          <w:b/>
        </w:rPr>
      </w:pPr>
    </w:p>
    <w:p w14:paraId="365E1501" w14:textId="77777777" w:rsidR="003E5D37" w:rsidRDefault="002D431F" w:rsidP="002D431F">
      <w:pPr>
        <w:jc w:val="both"/>
      </w:pPr>
      <w:r>
        <w:t xml:space="preserve">         </w:t>
      </w:r>
      <w:r w:rsidR="003E5D37">
        <w:t>Informaciją apie pinigus ir pinigų ekvivalentus pateikiama  pagal 17</w:t>
      </w:r>
      <w:r w:rsidR="001A4958">
        <w:t xml:space="preserve"> - </w:t>
      </w:r>
      <w:proofErr w:type="spellStart"/>
      <w:r w:rsidR="001A4958">
        <w:t>ojo</w:t>
      </w:r>
      <w:proofErr w:type="spellEnd"/>
      <w:r>
        <w:t xml:space="preserve"> standarto 8 priede </w:t>
      </w:r>
      <w:r w:rsidR="003E5D37">
        <w:t>nustatytą formą.</w:t>
      </w:r>
    </w:p>
    <w:p w14:paraId="52588F72" w14:textId="490D81B0" w:rsidR="00A55D37" w:rsidRDefault="002D431F" w:rsidP="00B47DFC">
      <w:pPr>
        <w:tabs>
          <w:tab w:val="left" w:pos="570"/>
        </w:tabs>
        <w:jc w:val="both"/>
        <w:rPr>
          <w:b/>
        </w:rPr>
      </w:pPr>
      <w:r>
        <w:t xml:space="preserve">        </w:t>
      </w:r>
      <w:r w:rsidR="00C45AEA">
        <w:t xml:space="preserve"> </w:t>
      </w:r>
      <w:r w:rsidR="00B47DFC">
        <w:t>Pinigų likutį</w:t>
      </w:r>
      <w:r w:rsidR="003E5D37">
        <w:t xml:space="preserve"> ataskaitinio laikotar</w:t>
      </w:r>
      <w:r w:rsidR="00F51305">
        <w:t>pio</w:t>
      </w:r>
      <w:r w:rsidR="00AD20E0">
        <w:t xml:space="preserve"> </w:t>
      </w:r>
      <w:r w:rsidR="00F51305">
        <w:t>pabaigoje</w:t>
      </w:r>
      <w:r w:rsidR="00BB319A">
        <w:t xml:space="preserve"> </w:t>
      </w:r>
      <w:r w:rsidR="00E4404B">
        <w:t>sudaro</w:t>
      </w:r>
      <w:r w:rsidR="00AD20E0">
        <w:t xml:space="preserve"> 756,87 eurai, iš jų: 515,87</w:t>
      </w:r>
      <w:r w:rsidR="00B47DFC">
        <w:t xml:space="preserve"> eurai -</w:t>
      </w:r>
      <w:r w:rsidR="00321B83">
        <w:t xml:space="preserve"> </w:t>
      </w:r>
      <w:r w:rsidR="00B47DFC">
        <w:t>nepanaudotų lėšų likutis, gautų pagal LR paramos ir labdaros įstatymą</w:t>
      </w:r>
      <w:r w:rsidR="00AD20E0">
        <w:t xml:space="preserve">,  241,00 euras – žalos atlyginimas už </w:t>
      </w:r>
      <w:r w:rsidR="002477E1">
        <w:t xml:space="preserve">gamtos </w:t>
      </w:r>
      <w:r w:rsidR="00AD20E0">
        <w:t>stichijos metu apgadintą kultūros namų pastatą.</w:t>
      </w:r>
    </w:p>
    <w:p w14:paraId="012473B4" w14:textId="77777777" w:rsidR="00817427" w:rsidRDefault="00817427" w:rsidP="00AA3739">
      <w:pPr>
        <w:jc w:val="center"/>
        <w:outlineLvl w:val="0"/>
        <w:rPr>
          <w:b/>
        </w:rPr>
      </w:pPr>
    </w:p>
    <w:p w14:paraId="6E777177" w14:textId="77777777" w:rsidR="00C26D79" w:rsidRDefault="00F11F82" w:rsidP="00AA3739">
      <w:pPr>
        <w:jc w:val="center"/>
        <w:outlineLvl w:val="0"/>
        <w:rPr>
          <w:b/>
        </w:rPr>
      </w:pPr>
      <w:r>
        <w:rPr>
          <w:b/>
        </w:rPr>
        <w:t>P12</w:t>
      </w:r>
      <w:r w:rsidR="007A770C">
        <w:rPr>
          <w:b/>
        </w:rPr>
        <w:t xml:space="preserve"> Finansavim</w:t>
      </w:r>
      <w:r w:rsidR="00725875">
        <w:rPr>
          <w:b/>
        </w:rPr>
        <w:t>o sumos</w:t>
      </w:r>
    </w:p>
    <w:p w14:paraId="7748E175" w14:textId="77777777" w:rsidR="00741457" w:rsidRDefault="00741457" w:rsidP="00D66B11">
      <w:pPr>
        <w:jc w:val="center"/>
        <w:rPr>
          <w:b/>
        </w:rPr>
      </w:pPr>
    </w:p>
    <w:p w14:paraId="5132949B" w14:textId="569DD7E2" w:rsidR="009763EB" w:rsidRDefault="007B2E0E" w:rsidP="004B7389">
      <w:pPr>
        <w:ind w:left="-57" w:firstLine="57"/>
        <w:jc w:val="both"/>
      </w:pPr>
      <w:r>
        <w:rPr>
          <w:b/>
        </w:rPr>
        <w:t xml:space="preserve">       </w:t>
      </w:r>
      <w:r w:rsidR="00C45AEA">
        <w:rPr>
          <w:b/>
        </w:rPr>
        <w:t xml:space="preserve"> </w:t>
      </w:r>
      <w:r w:rsidR="00741457" w:rsidRPr="001123E5">
        <w:rPr>
          <w:b/>
        </w:rPr>
        <w:t>Finansavimo sumos pagal šaltinį, tikslinę paskirtį ir jų pokyčiai per ataskaitinį laikotarpį</w:t>
      </w:r>
      <w:r w:rsidR="00741457">
        <w:t xml:space="preserve">                                              </w:t>
      </w:r>
      <w:r w:rsidR="009E4934">
        <w:t xml:space="preserve">        </w:t>
      </w:r>
      <w:r w:rsidR="00EB240E">
        <w:t xml:space="preserve">    </w:t>
      </w:r>
      <w:r w:rsidR="0042647F">
        <w:t xml:space="preserve">              </w:t>
      </w:r>
      <w:r w:rsidR="00741457">
        <w:t>Informacija apie finansavimo sumas pagal šaltinius, tiksl</w:t>
      </w:r>
      <w:r w:rsidR="009E4934">
        <w:t>inę paskirtį ir jų pokyčius per</w:t>
      </w:r>
      <w:r w:rsidR="00C066DD">
        <w:t xml:space="preserve"> </w:t>
      </w:r>
      <w:r w:rsidR="00741457">
        <w:t xml:space="preserve">ataskaitinį laikotarpį, metinėje atskaitomybėje pateikiama pagal 20 – </w:t>
      </w:r>
      <w:proofErr w:type="spellStart"/>
      <w:r w:rsidR="00741457">
        <w:t>ojo</w:t>
      </w:r>
      <w:proofErr w:type="spellEnd"/>
      <w:r w:rsidR="00741457">
        <w:t xml:space="preserve"> standarto 4 priede nustatytą formą</w:t>
      </w:r>
      <w:r w:rsidR="001C4773">
        <w:t>.</w:t>
      </w:r>
      <w:r w:rsidR="004B7389">
        <w:t xml:space="preserve"> </w:t>
      </w:r>
      <w:r w:rsidR="001C4773">
        <w:t xml:space="preserve">Iš kitų šaltinių </w:t>
      </w:r>
      <w:r w:rsidR="009E36C2">
        <w:t xml:space="preserve">gautų </w:t>
      </w:r>
      <w:r w:rsidR="001C4773">
        <w:t>finansavimo sum</w:t>
      </w:r>
      <w:r w:rsidR="009E36C2">
        <w:t>ų pokytis per ataskaitinį laikotarpį</w:t>
      </w:r>
      <w:r w:rsidR="001C4773">
        <w:t>:</w:t>
      </w:r>
    </w:p>
    <w:p w14:paraId="1C7BE02B" w14:textId="77777777" w:rsidR="00B307B4" w:rsidRDefault="00B307B4" w:rsidP="00EE0564">
      <w:pPr>
        <w:ind w:left="-57" w:firstLine="57"/>
        <w:jc w:val="both"/>
      </w:pPr>
    </w:p>
    <w:tbl>
      <w:tblPr>
        <w:tblW w:w="1017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620"/>
        <w:gridCol w:w="1695"/>
        <w:gridCol w:w="1920"/>
        <w:gridCol w:w="2010"/>
      </w:tblGrid>
      <w:tr w:rsidR="00B307B4" w14:paraId="18FA143A" w14:textId="77777777" w:rsidTr="00B307B4">
        <w:trPr>
          <w:trHeight w:val="375"/>
        </w:trPr>
        <w:tc>
          <w:tcPr>
            <w:tcW w:w="2925" w:type="dxa"/>
          </w:tcPr>
          <w:p w14:paraId="57538DA3" w14:textId="77777777" w:rsidR="00B307B4" w:rsidRDefault="00B307B4" w:rsidP="00EE0564">
            <w:pPr>
              <w:jc w:val="both"/>
            </w:pPr>
            <w:r>
              <w:t>Lėšų pavadinimas</w:t>
            </w:r>
          </w:p>
        </w:tc>
        <w:tc>
          <w:tcPr>
            <w:tcW w:w="1620" w:type="dxa"/>
          </w:tcPr>
          <w:p w14:paraId="3B6D9303" w14:textId="77777777" w:rsidR="00B307B4" w:rsidRDefault="00B307B4" w:rsidP="00EE0564">
            <w:pPr>
              <w:jc w:val="both"/>
            </w:pPr>
            <w:r>
              <w:t>Likutis metų pradžioje</w:t>
            </w:r>
          </w:p>
        </w:tc>
        <w:tc>
          <w:tcPr>
            <w:tcW w:w="1695" w:type="dxa"/>
          </w:tcPr>
          <w:p w14:paraId="75ADAA09" w14:textId="77777777" w:rsidR="00B307B4" w:rsidRDefault="00B307B4" w:rsidP="00EE0564">
            <w:pPr>
              <w:jc w:val="both"/>
            </w:pPr>
            <w:r>
              <w:t>Gauta lėšų</w:t>
            </w:r>
          </w:p>
        </w:tc>
        <w:tc>
          <w:tcPr>
            <w:tcW w:w="1920" w:type="dxa"/>
          </w:tcPr>
          <w:p w14:paraId="22611435" w14:textId="77777777" w:rsidR="00B307B4" w:rsidRDefault="00B307B4" w:rsidP="00EE0564">
            <w:pPr>
              <w:jc w:val="both"/>
            </w:pPr>
            <w:r>
              <w:t>Panaudota lėšų</w:t>
            </w:r>
          </w:p>
        </w:tc>
        <w:tc>
          <w:tcPr>
            <w:tcW w:w="2010" w:type="dxa"/>
          </w:tcPr>
          <w:p w14:paraId="0150EF54" w14:textId="77777777" w:rsidR="00B307B4" w:rsidRDefault="00B307B4" w:rsidP="00EE0564">
            <w:pPr>
              <w:jc w:val="both"/>
            </w:pPr>
            <w:r>
              <w:t>Likutis metų pabaigoje</w:t>
            </w:r>
          </w:p>
        </w:tc>
      </w:tr>
      <w:tr w:rsidR="00B307B4" w14:paraId="43136605" w14:textId="77777777" w:rsidTr="00B307B4">
        <w:trPr>
          <w:trHeight w:val="345"/>
        </w:trPr>
        <w:tc>
          <w:tcPr>
            <w:tcW w:w="2925" w:type="dxa"/>
          </w:tcPr>
          <w:p w14:paraId="4CE6BD14" w14:textId="77777777" w:rsidR="00B307B4" w:rsidRDefault="00B307B4" w:rsidP="00EE0564">
            <w:pPr>
              <w:jc w:val="both"/>
            </w:pPr>
            <w:r>
              <w:t>2</w:t>
            </w:r>
            <w:r w:rsidR="001C4773">
              <w:t xml:space="preserve"> </w:t>
            </w:r>
            <w:r>
              <w:t xml:space="preserve">proc. pagal LR </w:t>
            </w:r>
            <w:r w:rsidR="00FF33E3">
              <w:t>P</w:t>
            </w:r>
            <w:r>
              <w:t>aramos ir labdaros įstatymą</w:t>
            </w:r>
          </w:p>
        </w:tc>
        <w:tc>
          <w:tcPr>
            <w:tcW w:w="1620" w:type="dxa"/>
          </w:tcPr>
          <w:p w14:paraId="4AF07C99" w14:textId="6D09FD10" w:rsidR="00B307B4" w:rsidRDefault="000A571E" w:rsidP="00EE0564">
            <w:pPr>
              <w:jc w:val="both"/>
            </w:pPr>
            <w:r>
              <w:t>378,83</w:t>
            </w:r>
          </w:p>
        </w:tc>
        <w:tc>
          <w:tcPr>
            <w:tcW w:w="1695" w:type="dxa"/>
          </w:tcPr>
          <w:p w14:paraId="06E8D0F4" w14:textId="58524135" w:rsidR="00B307B4" w:rsidRDefault="000A571E" w:rsidP="00EE0564">
            <w:pPr>
              <w:jc w:val="both"/>
            </w:pPr>
            <w:r>
              <w:t>375,06</w:t>
            </w:r>
          </w:p>
        </w:tc>
        <w:tc>
          <w:tcPr>
            <w:tcW w:w="1920" w:type="dxa"/>
          </w:tcPr>
          <w:p w14:paraId="2CA4CC2D" w14:textId="4FA90785" w:rsidR="00B307B4" w:rsidRDefault="000A571E" w:rsidP="00EE0564">
            <w:pPr>
              <w:jc w:val="both"/>
            </w:pPr>
            <w:r>
              <w:t>238,02</w:t>
            </w:r>
          </w:p>
        </w:tc>
        <w:tc>
          <w:tcPr>
            <w:tcW w:w="2010" w:type="dxa"/>
          </w:tcPr>
          <w:p w14:paraId="4939A247" w14:textId="27A64645" w:rsidR="00B307B4" w:rsidRDefault="000A571E" w:rsidP="00EE0564">
            <w:pPr>
              <w:jc w:val="both"/>
            </w:pPr>
            <w:r>
              <w:t>515,87</w:t>
            </w:r>
          </w:p>
        </w:tc>
      </w:tr>
    </w:tbl>
    <w:p w14:paraId="5A3D9AB1" w14:textId="77777777" w:rsidR="00B307B4" w:rsidRDefault="00B307B4" w:rsidP="00EE0564">
      <w:pPr>
        <w:ind w:left="-57" w:firstLine="57"/>
        <w:jc w:val="both"/>
      </w:pPr>
    </w:p>
    <w:p w14:paraId="08646015" w14:textId="77777777" w:rsidR="00E9608C" w:rsidRDefault="00B708F4" w:rsidP="00BA2E01">
      <w:pPr>
        <w:outlineLvl w:val="0"/>
        <w:rPr>
          <w:b/>
        </w:rPr>
      </w:pPr>
      <w:r>
        <w:t xml:space="preserve">       </w:t>
      </w:r>
      <w:r w:rsidR="00C45AEA">
        <w:rPr>
          <w:b/>
        </w:rPr>
        <w:t xml:space="preserve"> </w:t>
      </w:r>
      <w:r w:rsidR="00725875">
        <w:rPr>
          <w:b/>
        </w:rPr>
        <w:t>Finansavimo sumų likučiai</w:t>
      </w:r>
    </w:p>
    <w:p w14:paraId="0DC6A8B3" w14:textId="11B351CA" w:rsidR="00B10AC9" w:rsidRDefault="00772766" w:rsidP="00DF7747">
      <w:pPr>
        <w:jc w:val="both"/>
      </w:pPr>
      <w:r>
        <w:t xml:space="preserve">     </w:t>
      </w:r>
      <w:r w:rsidR="00A52F26">
        <w:t xml:space="preserve">   </w:t>
      </w:r>
      <w:r w:rsidR="00E9608C">
        <w:t>Informacija apie finansavimo sumų likučius yra pateikta 20</w:t>
      </w:r>
      <w:r w:rsidR="00727DC5">
        <w:t xml:space="preserve"> - </w:t>
      </w:r>
      <w:proofErr w:type="spellStart"/>
      <w:r w:rsidR="00727DC5">
        <w:t>ojo</w:t>
      </w:r>
      <w:proofErr w:type="spellEnd"/>
      <w:r w:rsidR="00E9608C">
        <w:t xml:space="preserve"> standarto 5 priede. Finansavimo sumų likutį ataskaitinio laikotarpio pabaigoje sudaro</w:t>
      </w:r>
      <w:r w:rsidR="00B93740">
        <w:t xml:space="preserve"> </w:t>
      </w:r>
      <w:r w:rsidR="009134AA">
        <w:t>1000451,94</w:t>
      </w:r>
      <w:r w:rsidR="00C066DD">
        <w:t xml:space="preserve"> eurai</w:t>
      </w:r>
      <w:r w:rsidR="00893C33">
        <w:t>, iš jų</w:t>
      </w:r>
      <w:r w:rsidR="002E48E3">
        <w:t xml:space="preserve">: </w:t>
      </w:r>
    </w:p>
    <w:p w14:paraId="19428ECE" w14:textId="763DAC4F" w:rsidR="00B10AC9" w:rsidRDefault="00374F9F" w:rsidP="00A52F26">
      <w:pPr>
        <w:jc w:val="both"/>
      </w:pPr>
      <w:r>
        <w:t xml:space="preserve"> </w:t>
      </w:r>
      <w:r w:rsidR="00B93740">
        <w:t>20</w:t>
      </w:r>
      <w:r w:rsidR="009134AA">
        <w:t>0447,47</w:t>
      </w:r>
      <w:r w:rsidR="00952CB9">
        <w:t xml:space="preserve"> </w:t>
      </w:r>
      <w:r w:rsidR="00D5759F">
        <w:t>eurai</w:t>
      </w:r>
      <w:r w:rsidR="000B63DD">
        <w:t xml:space="preserve"> </w:t>
      </w:r>
      <w:r w:rsidR="0035202C">
        <w:t>iš valstybės biudžeto gautos finansavimo sum</w:t>
      </w:r>
      <w:r w:rsidR="00952CB9">
        <w:t xml:space="preserve">os nepiniginiam turtui įsigyti; </w:t>
      </w:r>
      <w:r w:rsidR="00B10AC9">
        <w:t xml:space="preserve">                               </w:t>
      </w:r>
      <w:r w:rsidR="00B93740">
        <w:t>5</w:t>
      </w:r>
      <w:r w:rsidR="009134AA">
        <w:t>58006,17</w:t>
      </w:r>
      <w:r w:rsidR="00753B6A">
        <w:t xml:space="preserve"> </w:t>
      </w:r>
      <w:r w:rsidR="00D5759F">
        <w:t>eurai</w:t>
      </w:r>
      <w:r w:rsidR="00E9608C">
        <w:t xml:space="preserve"> -  iš savivaldybės biudžeto</w:t>
      </w:r>
      <w:r w:rsidR="00D5759F">
        <w:t xml:space="preserve">, </w:t>
      </w:r>
      <w:r w:rsidR="0037779E">
        <w:t xml:space="preserve"> </w:t>
      </w:r>
      <w:r w:rsidR="00E9608C">
        <w:t>gautos finansavimo su</w:t>
      </w:r>
      <w:r w:rsidR="002E48E3">
        <w:t>mos n</w:t>
      </w:r>
      <w:r w:rsidR="00B10AC9">
        <w:t xml:space="preserve">epiniginiam </w:t>
      </w:r>
      <w:r w:rsidR="00B274C8">
        <w:t>turtui įsigyti</w:t>
      </w:r>
      <w:r w:rsidR="00B93740">
        <w:t>;</w:t>
      </w:r>
      <w:r w:rsidR="00952CB9">
        <w:t xml:space="preserve"> </w:t>
      </w:r>
    </w:p>
    <w:p w14:paraId="296D3C05" w14:textId="2AE98142" w:rsidR="00B10AC9" w:rsidRDefault="00B93740" w:rsidP="00A52F26">
      <w:pPr>
        <w:jc w:val="both"/>
      </w:pPr>
      <w:r>
        <w:t>23</w:t>
      </w:r>
      <w:r w:rsidR="009134AA">
        <w:t>5638,07</w:t>
      </w:r>
      <w:r>
        <w:t xml:space="preserve"> eurų -</w:t>
      </w:r>
      <w:r w:rsidR="0035202C">
        <w:t xml:space="preserve"> iš Europos sąjungos (finansinė parama) gautos finansavimo sumos</w:t>
      </w:r>
      <w:r w:rsidR="00B27F28">
        <w:t xml:space="preserve"> </w:t>
      </w:r>
      <w:r w:rsidR="0035202C">
        <w:t>nepi</w:t>
      </w:r>
      <w:r w:rsidR="00952CB9">
        <w:t xml:space="preserve">niginiam turtui įsigyti; </w:t>
      </w:r>
    </w:p>
    <w:p w14:paraId="5EA454B8" w14:textId="1F3A7333" w:rsidR="00A55D37" w:rsidRDefault="00B93740" w:rsidP="00A52F26">
      <w:pPr>
        <w:jc w:val="both"/>
      </w:pPr>
      <w:r>
        <w:t>6</w:t>
      </w:r>
      <w:r w:rsidR="009134AA">
        <w:t>360,23</w:t>
      </w:r>
      <w:r>
        <w:t xml:space="preserve"> eurų</w:t>
      </w:r>
      <w:r w:rsidR="002E48E3">
        <w:t xml:space="preserve"> </w:t>
      </w:r>
      <w:r w:rsidR="00893C33">
        <w:t>-  iš kitų šaltinių</w:t>
      </w:r>
      <w:r w:rsidR="00B354DE">
        <w:t>:</w:t>
      </w:r>
      <w:r w:rsidR="00715B3E">
        <w:t xml:space="preserve"> </w:t>
      </w:r>
      <w:r>
        <w:t>58</w:t>
      </w:r>
      <w:r w:rsidR="009134AA">
        <w:t>44,36</w:t>
      </w:r>
      <w:r w:rsidR="00952CB9">
        <w:t>eurai</w:t>
      </w:r>
      <w:r w:rsidR="00893C33">
        <w:t xml:space="preserve"> </w:t>
      </w:r>
      <w:r w:rsidR="00715B3E">
        <w:t xml:space="preserve">(iš sav. privatizavimo fondo) </w:t>
      </w:r>
      <w:r w:rsidR="00893C33">
        <w:t xml:space="preserve">gautos </w:t>
      </w:r>
      <w:r w:rsidR="004279B0">
        <w:t xml:space="preserve"> </w:t>
      </w:r>
      <w:r w:rsidR="00893C33">
        <w:t>finans</w:t>
      </w:r>
      <w:r w:rsidR="00952CB9">
        <w:t>avimo s</w:t>
      </w:r>
      <w:r>
        <w:t>umos nepiniginiam turtui</w:t>
      </w:r>
      <w:r w:rsidR="00715B3E">
        <w:t xml:space="preserve"> įsigyti</w:t>
      </w:r>
      <w:r>
        <w:t xml:space="preserve">, </w:t>
      </w:r>
      <w:r w:rsidR="009134AA">
        <w:t>515,87</w:t>
      </w:r>
      <w:r w:rsidR="00952CB9">
        <w:t xml:space="preserve"> eurai </w:t>
      </w:r>
      <w:r w:rsidR="009A0405">
        <w:t xml:space="preserve"> - finansavimo sumos</w:t>
      </w:r>
      <w:r w:rsidR="00715B3E">
        <w:t>,</w:t>
      </w:r>
      <w:r w:rsidR="009A0405">
        <w:t xml:space="preserve"> gautos pagal LR Paramos ir labdaros įstatymą, </w:t>
      </w:r>
      <w:r w:rsidR="004279B0">
        <w:t xml:space="preserve"> kitoms </w:t>
      </w:r>
      <w:r w:rsidR="00952CB9">
        <w:t>išlaidoms kompensuoti.</w:t>
      </w:r>
    </w:p>
    <w:p w14:paraId="61F1D999" w14:textId="1635AD48" w:rsidR="00772766" w:rsidRDefault="00772766" w:rsidP="00574FF5">
      <w:pPr>
        <w:ind w:left="480" w:hanging="480"/>
        <w:jc w:val="both"/>
      </w:pPr>
    </w:p>
    <w:p w14:paraId="24456FCF" w14:textId="410EFD52" w:rsidR="00772766" w:rsidRDefault="004D6E73" w:rsidP="00E3786D">
      <w:pPr>
        <w:ind w:left="480" w:hanging="480"/>
        <w:jc w:val="center"/>
        <w:rPr>
          <w:b/>
          <w:bCs/>
        </w:rPr>
      </w:pPr>
      <w:r w:rsidRPr="00E3786D">
        <w:rPr>
          <w:b/>
          <w:bCs/>
        </w:rPr>
        <w:t>P15</w:t>
      </w:r>
      <w:r w:rsidR="00E3786D" w:rsidRPr="00E3786D">
        <w:rPr>
          <w:b/>
          <w:bCs/>
        </w:rPr>
        <w:t xml:space="preserve"> Atidėjiniai</w:t>
      </w:r>
    </w:p>
    <w:p w14:paraId="7718FE17" w14:textId="14D8A741" w:rsidR="00E3786D" w:rsidRDefault="00E3786D" w:rsidP="00E3786D">
      <w:pPr>
        <w:ind w:left="480" w:hanging="480"/>
        <w:jc w:val="center"/>
        <w:rPr>
          <w:b/>
          <w:bCs/>
        </w:rPr>
      </w:pPr>
    </w:p>
    <w:p w14:paraId="5695157F" w14:textId="10F13AC6" w:rsidR="00E3786D" w:rsidRPr="00E3786D" w:rsidRDefault="00E3786D" w:rsidP="007A5870">
      <w:pPr>
        <w:ind w:left="480" w:hanging="480"/>
      </w:pPr>
      <w:r>
        <w:t xml:space="preserve">          </w:t>
      </w:r>
      <w:r w:rsidR="009D3FD2">
        <w:t xml:space="preserve">  </w:t>
      </w:r>
      <w:r w:rsidRPr="007A5870">
        <w:t xml:space="preserve">Apie </w:t>
      </w:r>
      <w:r w:rsidR="007A5870">
        <w:t xml:space="preserve">įstaigos </w:t>
      </w:r>
      <w:r w:rsidRPr="007A5870">
        <w:t>atidėjinių likutį ataskaitinio laikotarpio pabaigoje, pateikiama 1</w:t>
      </w:r>
      <w:r w:rsidR="007A5870">
        <w:t>8</w:t>
      </w:r>
      <w:r w:rsidRPr="007A5870">
        <w:t>-ojo standarto</w:t>
      </w:r>
      <w:r w:rsidR="001F13D7">
        <w:t xml:space="preserve"> </w:t>
      </w:r>
      <w:r w:rsidRPr="007A5870">
        <w:t>pried</w:t>
      </w:r>
      <w:r w:rsidR="007A5870">
        <w:t xml:space="preserve">e </w:t>
      </w:r>
      <w:r w:rsidRPr="007A5870">
        <w:t>nustatytoje formoje. Atidėjinių likutį</w:t>
      </w:r>
      <w:r w:rsidR="007A5870">
        <w:t xml:space="preserve"> </w:t>
      </w:r>
      <w:r w:rsidRPr="007A5870">
        <w:t>sudaro 1307,48 eurai</w:t>
      </w:r>
      <w:r w:rsidR="007A5870">
        <w:t>, tai</w:t>
      </w:r>
      <w:r w:rsidRPr="007A5870">
        <w:t xml:space="preserve"> </w:t>
      </w:r>
      <w:r w:rsidR="001F13D7">
        <w:t xml:space="preserve">apskaičiuotos </w:t>
      </w:r>
      <w:r w:rsidRPr="007A5870">
        <w:t xml:space="preserve">būsimos </w:t>
      </w:r>
      <w:r w:rsidR="007A5870">
        <w:t>kompensacijos darbuotojams</w:t>
      </w:r>
      <w:r w:rsidRPr="007A5870">
        <w:t>.</w:t>
      </w:r>
    </w:p>
    <w:p w14:paraId="61530CEE" w14:textId="77777777" w:rsidR="00574FF5" w:rsidRPr="00574FF5" w:rsidRDefault="00574FF5" w:rsidP="00574FF5">
      <w:pPr>
        <w:ind w:left="480" w:hanging="480"/>
        <w:jc w:val="both"/>
      </w:pPr>
    </w:p>
    <w:p w14:paraId="4A23EA7D" w14:textId="77777777" w:rsidR="00C26D79" w:rsidRDefault="00C26D79" w:rsidP="00BA2E01">
      <w:pPr>
        <w:jc w:val="center"/>
        <w:outlineLvl w:val="0"/>
        <w:rPr>
          <w:b/>
        </w:rPr>
      </w:pPr>
      <w:r>
        <w:rPr>
          <w:b/>
        </w:rPr>
        <w:t>P17 Trumpalaikės mokėtinos sumos</w:t>
      </w:r>
    </w:p>
    <w:p w14:paraId="5EE7AA0E" w14:textId="77777777" w:rsidR="0082241F" w:rsidRDefault="0082241F" w:rsidP="0082241F">
      <w:pPr>
        <w:rPr>
          <w:b/>
        </w:rPr>
      </w:pPr>
      <w:r>
        <w:rPr>
          <w:b/>
        </w:rPr>
        <w:t xml:space="preserve">    </w:t>
      </w:r>
    </w:p>
    <w:p w14:paraId="7873C375" w14:textId="27776110" w:rsidR="008C48B4" w:rsidRDefault="00B176A7" w:rsidP="008C48B4">
      <w:pPr>
        <w:jc w:val="both"/>
      </w:pPr>
      <w:r>
        <w:t xml:space="preserve">       </w:t>
      </w:r>
      <w:r w:rsidR="00866349">
        <w:t xml:space="preserve"> </w:t>
      </w:r>
      <w:r w:rsidR="00261377" w:rsidRPr="00B274C8">
        <w:t>A</w:t>
      </w:r>
      <w:r w:rsidR="00012F63" w:rsidRPr="00B274C8">
        <w:t>pie</w:t>
      </w:r>
      <w:r w:rsidR="00261377" w:rsidRPr="00B274C8">
        <w:t xml:space="preserve"> įstaigos</w:t>
      </w:r>
      <w:r w:rsidR="00012F63" w:rsidRPr="00B274C8">
        <w:t xml:space="preserve"> </w:t>
      </w:r>
      <w:r w:rsidR="00A533A6" w:rsidRPr="00B274C8">
        <w:t>tru</w:t>
      </w:r>
      <w:r w:rsidR="00012F63" w:rsidRPr="00B274C8">
        <w:t>mpalaikių įsipareigojimų likutį</w:t>
      </w:r>
      <w:r w:rsidR="00A533A6" w:rsidRPr="00B274C8">
        <w:t xml:space="preserve"> ataskaitinio la</w:t>
      </w:r>
      <w:r w:rsidR="00012F63" w:rsidRPr="00B274C8">
        <w:t>ikotarpio pabaigoje, pateikiama</w:t>
      </w:r>
      <w:r w:rsidR="00B274C8" w:rsidRPr="00B274C8">
        <w:t xml:space="preserve"> 17–  </w:t>
      </w:r>
      <w:proofErr w:type="spellStart"/>
      <w:r w:rsidR="00261377" w:rsidRPr="00B274C8">
        <w:t>ojo</w:t>
      </w:r>
      <w:proofErr w:type="spellEnd"/>
      <w:r w:rsidR="00261377" w:rsidRPr="00B274C8">
        <w:t xml:space="preserve"> standarto 12 priede nustatytoje formoje</w:t>
      </w:r>
      <w:r w:rsidR="00A533A6" w:rsidRPr="00B274C8">
        <w:t>.</w:t>
      </w:r>
      <w:r w:rsidR="00AA2BF5" w:rsidRPr="00B274C8">
        <w:t xml:space="preserve"> </w:t>
      </w:r>
      <w:r w:rsidR="009E5584" w:rsidRPr="00B274C8">
        <w:t>Įstaigos trumpalaikių į</w:t>
      </w:r>
      <w:r w:rsidR="00F2537E" w:rsidRPr="00B274C8">
        <w:t>s</w:t>
      </w:r>
      <w:r w:rsidR="00994728" w:rsidRPr="00B274C8">
        <w:t>ipa</w:t>
      </w:r>
      <w:r w:rsidR="00EE2EA3">
        <w:t xml:space="preserve">reigojimų likutį sudaro </w:t>
      </w:r>
      <w:r w:rsidR="00EF330B">
        <w:t xml:space="preserve">5217,84 </w:t>
      </w:r>
      <w:r w:rsidR="00EE2EA3">
        <w:t>eurai iš jų: 1</w:t>
      </w:r>
      <w:r w:rsidR="00EF330B">
        <w:t>62,69</w:t>
      </w:r>
      <w:r w:rsidR="00F66789">
        <w:t xml:space="preserve"> eurai</w:t>
      </w:r>
      <w:r w:rsidR="009E5584" w:rsidRPr="00B274C8">
        <w:t xml:space="preserve"> </w:t>
      </w:r>
      <w:r w:rsidR="00EE2EA3">
        <w:t xml:space="preserve">- </w:t>
      </w:r>
      <w:r w:rsidR="009E5584" w:rsidRPr="00B274C8">
        <w:t>tiekėjams mokėtinos sumos</w:t>
      </w:r>
      <w:r w:rsidR="00EE2EA3">
        <w:t xml:space="preserve"> ir </w:t>
      </w:r>
      <w:r w:rsidR="00EF330B">
        <w:t>5055,15</w:t>
      </w:r>
      <w:r w:rsidR="00EE2EA3">
        <w:t xml:space="preserve"> eurai - </w:t>
      </w:r>
      <w:r w:rsidR="009E5584" w:rsidRPr="00B274C8">
        <w:t xml:space="preserve"> sukauptos mokėtinos atostoginių ir </w:t>
      </w:r>
      <w:proofErr w:type="spellStart"/>
      <w:r w:rsidR="009E5584" w:rsidRPr="00B274C8">
        <w:t>soc</w:t>
      </w:r>
      <w:proofErr w:type="spellEnd"/>
      <w:r w:rsidR="009E5584" w:rsidRPr="00B274C8">
        <w:t>. draudimo</w:t>
      </w:r>
      <w:r w:rsidR="00261377" w:rsidRPr="00B274C8">
        <w:t xml:space="preserve"> įmokų</w:t>
      </w:r>
      <w:r w:rsidR="009E5584" w:rsidRPr="00B274C8">
        <w:t xml:space="preserve"> sumos.</w:t>
      </w:r>
    </w:p>
    <w:p w14:paraId="0C1E60AF" w14:textId="77777777" w:rsidR="0087039C" w:rsidRDefault="0087039C" w:rsidP="008C48B4">
      <w:pPr>
        <w:jc w:val="center"/>
        <w:rPr>
          <w:b/>
        </w:rPr>
      </w:pPr>
    </w:p>
    <w:p w14:paraId="046FD2C0" w14:textId="77777777" w:rsidR="00D10584" w:rsidRPr="008C48B4" w:rsidRDefault="00D10584" w:rsidP="008C48B4">
      <w:pPr>
        <w:jc w:val="center"/>
      </w:pPr>
      <w:r>
        <w:rPr>
          <w:b/>
        </w:rPr>
        <w:t>P18 Grynasis turtas</w:t>
      </w:r>
    </w:p>
    <w:p w14:paraId="50F4B391" w14:textId="77777777" w:rsidR="005D6CCC" w:rsidRDefault="005D6CCC" w:rsidP="00C26D79">
      <w:pPr>
        <w:jc w:val="center"/>
        <w:rPr>
          <w:b/>
        </w:rPr>
      </w:pPr>
    </w:p>
    <w:p w14:paraId="569994C5" w14:textId="71C73523" w:rsidR="005D6CCC" w:rsidRPr="005D6CCC" w:rsidRDefault="00994E5A" w:rsidP="00EE6179">
      <w:pPr>
        <w:jc w:val="both"/>
      </w:pPr>
      <w:r>
        <w:t xml:space="preserve">     </w:t>
      </w:r>
      <w:r w:rsidR="00EE5C9C">
        <w:t xml:space="preserve"> </w:t>
      </w:r>
      <w:r w:rsidR="009D6954">
        <w:t xml:space="preserve"> Įstaigos grynasis tur</w:t>
      </w:r>
      <w:r w:rsidR="00036F28">
        <w:t>tas apskaitomas 31 sąskaitoje. Metinėje</w:t>
      </w:r>
      <w:r w:rsidR="00341B6F">
        <w:t xml:space="preserve"> atskaitomybėje pateikiama </w:t>
      </w:r>
      <w:r w:rsidR="009D6954">
        <w:t>pagal 4-ojo standarto 1 priede patvirtintą formą.</w:t>
      </w:r>
      <w:r w:rsidR="00682B46">
        <w:t xml:space="preserve"> Ataskaitinių metų pabaigoje sukaupto perviršio ar deficito </w:t>
      </w:r>
      <w:r w:rsidR="00B15AC4">
        <w:t>likutį sudaro 241,00 euras.</w:t>
      </w:r>
    </w:p>
    <w:p w14:paraId="5CED3443" w14:textId="77777777" w:rsidR="00C32E3B" w:rsidRDefault="00C32E3B" w:rsidP="00646E38">
      <w:pPr>
        <w:jc w:val="center"/>
        <w:rPr>
          <w:b/>
        </w:rPr>
      </w:pPr>
    </w:p>
    <w:p w14:paraId="12FAE15C" w14:textId="77777777" w:rsidR="005F1822" w:rsidRDefault="005F1822" w:rsidP="00BA2E01">
      <w:pPr>
        <w:jc w:val="center"/>
        <w:outlineLvl w:val="0"/>
        <w:rPr>
          <w:b/>
        </w:rPr>
      </w:pPr>
      <w:r>
        <w:rPr>
          <w:b/>
        </w:rPr>
        <w:t>P21 Kitos pagrindinės veiklos pajamos ir kitos pajamos</w:t>
      </w:r>
    </w:p>
    <w:p w14:paraId="3DA432EE" w14:textId="77777777" w:rsidR="00994E5A" w:rsidRDefault="00994E5A" w:rsidP="00C26D79">
      <w:pPr>
        <w:jc w:val="center"/>
        <w:rPr>
          <w:b/>
        </w:rPr>
      </w:pPr>
    </w:p>
    <w:p w14:paraId="5F42AA41" w14:textId="77777777" w:rsidR="00E51BE1" w:rsidRDefault="00341B6F" w:rsidP="00E929BB">
      <w:pPr>
        <w:ind w:hanging="57"/>
        <w:jc w:val="both"/>
      </w:pPr>
      <w:r>
        <w:t xml:space="preserve">         </w:t>
      </w:r>
      <w:r w:rsidR="00DB1FEE">
        <w:t>Įstaigos</w:t>
      </w:r>
      <w:r w:rsidR="00F468EB">
        <w:t xml:space="preserve"> veiklos rezultatų ataskaitos eilutėje „Pagrindinės veiklos kitos pajamos“ rodomos  </w:t>
      </w:r>
      <w:r w:rsidR="00E51BE1">
        <w:t xml:space="preserve">visos pajamos, išskyrus turto pardavimo, </w:t>
      </w:r>
      <w:r w:rsidR="00F468EB">
        <w:t>bendrąja verte</w:t>
      </w:r>
      <w:r w:rsidR="00E51BE1">
        <w:t>.</w:t>
      </w:r>
    </w:p>
    <w:p w14:paraId="1B8A58A1" w14:textId="73A29D0A" w:rsidR="008A3E77" w:rsidRDefault="00B176A7" w:rsidP="00E929BB">
      <w:pPr>
        <w:jc w:val="both"/>
      </w:pPr>
      <w:r>
        <w:t xml:space="preserve">       </w:t>
      </w:r>
      <w:r w:rsidR="00341B6F">
        <w:t xml:space="preserve"> </w:t>
      </w:r>
      <w:r w:rsidR="00DB1FEE">
        <w:t>P</w:t>
      </w:r>
      <w:r w:rsidR="00D50B03">
        <w:t>ag</w:t>
      </w:r>
      <w:r w:rsidR="00543562">
        <w:t>r</w:t>
      </w:r>
      <w:r w:rsidR="00D50B03">
        <w:t>indinės veiklos k</w:t>
      </w:r>
      <w:r w:rsidR="004161E4">
        <w:t>itas pajamas</w:t>
      </w:r>
      <w:r w:rsidR="002603F0">
        <w:t xml:space="preserve"> 20</w:t>
      </w:r>
      <w:r w:rsidR="00B1106B">
        <w:t>20</w:t>
      </w:r>
      <w:r w:rsidR="002603F0">
        <w:t xml:space="preserve"> metais</w:t>
      </w:r>
      <w:r w:rsidR="00AA7021">
        <w:t xml:space="preserve"> </w:t>
      </w:r>
      <w:r w:rsidR="00390932">
        <w:t xml:space="preserve">sudaro </w:t>
      </w:r>
      <w:r w:rsidR="00B1106B">
        <w:t>732</w:t>
      </w:r>
      <w:r w:rsidR="004F437C">
        <w:t>,0</w:t>
      </w:r>
      <w:r w:rsidR="00EE6179">
        <w:t>0</w:t>
      </w:r>
      <w:r w:rsidR="00390932">
        <w:t xml:space="preserve"> eurų</w:t>
      </w:r>
      <w:r w:rsidR="008A3E77">
        <w:t>:</w:t>
      </w:r>
    </w:p>
    <w:p w14:paraId="2576EA3D" w14:textId="4EB8743E" w:rsidR="00D50B03" w:rsidRDefault="00AA7021" w:rsidP="00E929BB">
      <w:pPr>
        <w:jc w:val="both"/>
      </w:pPr>
      <w:r>
        <w:t>pajamos,</w:t>
      </w:r>
      <w:r w:rsidR="002603F0">
        <w:t xml:space="preserve"> gautos</w:t>
      </w:r>
      <w:r w:rsidR="00E929BB">
        <w:t xml:space="preserve"> už </w:t>
      </w:r>
      <w:r w:rsidR="002603F0">
        <w:t>su</w:t>
      </w:r>
      <w:r w:rsidR="008F70BC">
        <w:t>teiktas</w:t>
      </w:r>
      <w:r w:rsidR="002A5AD4">
        <w:t xml:space="preserve"> paslaugas</w:t>
      </w:r>
      <w:r w:rsidR="004F437C">
        <w:t xml:space="preserve"> – pard</w:t>
      </w:r>
      <w:r w:rsidR="008A3E77">
        <w:t xml:space="preserve">uotus bilietus į mokamus renginius </w:t>
      </w:r>
      <w:r w:rsidR="007B5CCE">
        <w:t xml:space="preserve">– </w:t>
      </w:r>
      <w:r w:rsidR="00B1106B">
        <w:t>400,00</w:t>
      </w:r>
      <w:r w:rsidR="00E206F6">
        <w:t xml:space="preserve"> eur</w:t>
      </w:r>
      <w:r w:rsidR="00035BC4">
        <w:t>ų</w:t>
      </w:r>
      <w:r w:rsidR="00E206F6">
        <w:t xml:space="preserve">; </w:t>
      </w:r>
    </w:p>
    <w:p w14:paraId="5E04E027" w14:textId="0FA9343B" w:rsidR="00E206F6" w:rsidRDefault="008A3E77" w:rsidP="00E929BB">
      <w:pPr>
        <w:jc w:val="both"/>
      </w:pPr>
      <w:r>
        <w:t>p</w:t>
      </w:r>
      <w:r w:rsidR="00E206F6">
        <w:t xml:space="preserve">ajamos už </w:t>
      </w:r>
      <w:r w:rsidR="00B1106B">
        <w:t>ilgalaikio ir trumpalaikio turto nuomą</w:t>
      </w:r>
      <w:r>
        <w:t xml:space="preserve"> - </w:t>
      </w:r>
      <w:r w:rsidR="007B5CCE">
        <w:t xml:space="preserve"> </w:t>
      </w:r>
      <w:r w:rsidR="00035BC4">
        <w:t>332</w:t>
      </w:r>
      <w:r w:rsidR="00E206F6">
        <w:t>,00 eur</w:t>
      </w:r>
      <w:r w:rsidR="00035BC4">
        <w:t>ai</w:t>
      </w:r>
      <w:r w:rsidR="00E206F6">
        <w:t>.</w:t>
      </w:r>
    </w:p>
    <w:p w14:paraId="7C1828A2" w14:textId="77777777" w:rsidR="00E51BE1" w:rsidRDefault="00E51BE1" w:rsidP="00E929BB">
      <w:pPr>
        <w:ind w:firstLine="513"/>
        <w:jc w:val="both"/>
      </w:pPr>
      <w:r>
        <w:t>Informaciją apie pagrindinės veiklos</w:t>
      </w:r>
      <w:r w:rsidR="00EE5C9C">
        <w:t xml:space="preserve">  </w:t>
      </w:r>
      <w:r>
        <w:t>k</w:t>
      </w:r>
      <w:r w:rsidR="00514798">
        <w:t>itas pajamas pateikiama pagal 10</w:t>
      </w:r>
      <w:r>
        <w:t xml:space="preserve"> –</w:t>
      </w:r>
      <w:r w:rsidR="00514798">
        <w:t xml:space="preserve"> </w:t>
      </w:r>
      <w:proofErr w:type="spellStart"/>
      <w:r>
        <w:t>ojo</w:t>
      </w:r>
      <w:proofErr w:type="spellEnd"/>
      <w:r>
        <w:t xml:space="preserve"> </w:t>
      </w:r>
      <w:r w:rsidR="00C85D8B">
        <w:t xml:space="preserve">standarto </w:t>
      </w:r>
      <w:r w:rsidR="004E196A">
        <w:t xml:space="preserve">2 </w:t>
      </w:r>
      <w:r>
        <w:t>priede pateiktą formą.</w:t>
      </w:r>
    </w:p>
    <w:p w14:paraId="45DBC158" w14:textId="77777777" w:rsidR="000D5791" w:rsidRDefault="00B176A7" w:rsidP="00B176A7">
      <w:pPr>
        <w:jc w:val="both"/>
      </w:pPr>
      <w:r>
        <w:t xml:space="preserve">        </w:t>
      </w:r>
      <w:r w:rsidR="000D5791">
        <w:t>Turto ir paslaugų  pajamų, gautų iš mainų sandorių</w:t>
      </w:r>
      <w:r w:rsidR="007C24DE">
        <w:t>,</w:t>
      </w:r>
      <w:r w:rsidR="000D5791">
        <w:t xml:space="preserve"> įstaigoje nėra.</w:t>
      </w:r>
    </w:p>
    <w:p w14:paraId="1A95156D" w14:textId="77777777" w:rsidR="00121824" w:rsidRDefault="00121824" w:rsidP="00E929BB">
      <w:pPr>
        <w:ind w:left="540"/>
        <w:jc w:val="both"/>
      </w:pPr>
    </w:p>
    <w:p w14:paraId="6463C2DF" w14:textId="77777777" w:rsidR="0072562D" w:rsidRDefault="0072562D" w:rsidP="0072562D">
      <w:pPr>
        <w:jc w:val="center"/>
        <w:outlineLvl w:val="0"/>
        <w:rPr>
          <w:b/>
        </w:rPr>
      </w:pPr>
      <w:r>
        <w:rPr>
          <w:b/>
        </w:rPr>
        <w:t>P22 Pagrindinės veiklos sąnaudos</w:t>
      </w:r>
    </w:p>
    <w:p w14:paraId="6237E1C4" w14:textId="77777777" w:rsidR="0072562D" w:rsidRDefault="0072562D" w:rsidP="0072562D">
      <w:pPr>
        <w:jc w:val="center"/>
        <w:rPr>
          <w:b/>
        </w:rPr>
      </w:pPr>
    </w:p>
    <w:p w14:paraId="14DD069B" w14:textId="77777777" w:rsidR="0072562D" w:rsidRDefault="0072562D" w:rsidP="0072562D">
      <w:pPr>
        <w:ind w:left="-114"/>
        <w:jc w:val="both"/>
      </w:pPr>
      <w:r>
        <w:t xml:space="preserve">        Informaciją apie įstaigos pagrindinės veiklos sąnaudas pateikiama 25 – </w:t>
      </w:r>
      <w:proofErr w:type="spellStart"/>
      <w:r>
        <w:t>ojo</w:t>
      </w:r>
      <w:proofErr w:type="spellEnd"/>
      <w:r>
        <w:t xml:space="preserve"> standarto „Segmentai“ patvirtintame priede.</w:t>
      </w:r>
    </w:p>
    <w:p w14:paraId="7E531915" w14:textId="68CF1415" w:rsidR="0072562D" w:rsidRDefault="0072562D" w:rsidP="0072562D">
      <w:pPr>
        <w:jc w:val="both"/>
      </w:pPr>
      <w:r>
        <w:t xml:space="preserve">      Pagrindinės veiklos sąnaudas 20</w:t>
      </w:r>
      <w:r w:rsidR="00D8139E">
        <w:t>20</w:t>
      </w:r>
      <w:r>
        <w:t xml:space="preserve"> metais sudaro  22</w:t>
      </w:r>
      <w:r w:rsidR="00D8139E">
        <w:t>8425,03</w:t>
      </w:r>
      <w:r>
        <w:t xml:space="preserve"> eurų.</w:t>
      </w:r>
    </w:p>
    <w:p w14:paraId="54F64459" w14:textId="39AAAD8D" w:rsidR="0072562D" w:rsidRDefault="0072562D" w:rsidP="0072562D">
      <w:pPr>
        <w:jc w:val="both"/>
      </w:pPr>
      <w:r>
        <w:t xml:space="preserve">      Darbo užmokesčio ir </w:t>
      </w:r>
      <w:proofErr w:type="spellStart"/>
      <w:r>
        <w:t>soc</w:t>
      </w:r>
      <w:proofErr w:type="spellEnd"/>
      <w:r>
        <w:t>. draudimo įmokų sąnaudas sudaro 1</w:t>
      </w:r>
      <w:r w:rsidR="00D8139E">
        <w:t>69711,83</w:t>
      </w:r>
      <w:r>
        <w:t xml:space="preserve"> eurai, lyginant su 201</w:t>
      </w:r>
      <w:r w:rsidR="00D8139E">
        <w:t>9</w:t>
      </w:r>
      <w:r>
        <w:t xml:space="preserve"> metais šios sąnaudos padidėjo </w:t>
      </w:r>
      <w:r w:rsidR="00D8139E">
        <w:t xml:space="preserve">7,27 </w:t>
      </w:r>
      <w:r w:rsidRPr="00BE6F09">
        <w:t>%</w:t>
      </w:r>
      <w:r>
        <w:t>, dėl MMA ir kultūros darbuotojų darbo užmokesčio didėjimo.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0"/>
        <w:gridCol w:w="2160"/>
        <w:gridCol w:w="1646"/>
      </w:tblGrid>
      <w:tr w:rsidR="0072562D" w:rsidRPr="00182A2F" w14:paraId="1C8981DD" w14:textId="77777777" w:rsidTr="00E42B2B">
        <w:trPr>
          <w:trHeight w:val="330"/>
        </w:trPr>
        <w:tc>
          <w:tcPr>
            <w:tcW w:w="648" w:type="dxa"/>
            <w:vMerge w:val="restart"/>
          </w:tcPr>
          <w:p w14:paraId="06A8DEC8" w14:textId="77777777" w:rsidR="0072562D" w:rsidRPr="00182A2F" w:rsidRDefault="0072562D" w:rsidP="00E42B2B">
            <w:pPr>
              <w:jc w:val="both"/>
            </w:pPr>
            <w:r w:rsidRPr="00182A2F">
              <w:t>Eil. Nr.</w:t>
            </w:r>
          </w:p>
        </w:tc>
        <w:tc>
          <w:tcPr>
            <w:tcW w:w="5400" w:type="dxa"/>
            <w:vMerge w:val="restart"/>
          </w:tcPr>
          <w:p w14:paraId="177746F8" w14:textId="77777777" w:rsidR="0072562D" w:rsidRPr="00182A2F" w:rsidRDefault="0072562D" w:rsidP="00E42B2B">
            <w:pPr>
              <w:jc w:val="center"/>
            </w:pPr>
            <w:r w:rsidRPr="00182A2F">
              <w:t>Sąnaudos</w:t>
            </w:r>
          </w:p>
        </w:tc>
        <w:tc>
          <w:tcPr>
            <w:tcW w:w="3806" w:type="dxa"/>
            <w:gridSpan w:val="2"/>
          </w:tcPr>
          <w:p w14:paraId="55EA674B" w14:textId="77777777" w:rsidR="0072562D" w:rsidRPr="00182A2F" w:rsidRDefault="0072562D" w:rsidP="00E42B2B">
            <w:pPr>
              <w:jc w:val="center"/>
            </w:pPr>
            <w:r w:rsidRPr="00182A2F">
              <w:t>Suma (Eur)</w:t>
            </w:r>
          </w:p>
        </w:tc>
      </w:tr>
      <w:tr w:rsidR="00424776" w:rsidRPr="00182A2F" w14:paraId="6BF5A285" w14:textId="77777777" w:rsidTr="00E42B2B">
        <w:trPr>
          <w:trHeight w:val="313"/>
        </w:trPr>
        <w:tc>
          <w:tcPr>
            <w:tcW w:w="648" w:type="dxa"/>
            <w:vMerge/>
          </w:tcPr>
          <w:p w14:paraId="6247B80D" w14:textId="77777777" w:rsidR="00424776" w:rsidRPr="00182A2F" w:rsidRDefault="00424776" w:rsidP="00424776">
            <w:pPr>
              <w:jc w:val="both"/>
            </w:pPr>
          </w:p>
        </w:tc>
        <w:tc>
          <w:tcPr>
            <w:tcW w:w="5400" w:type="dxa"/>
            <w:vMerge/>
          </w:tcPr>
          <w:p w14:paraId="746CB079" w14:textId="77777777" w:rsidR="00424776" w:rsidRPr="00182A2F" w:rsidRDefault="00424776" w:rsidP="00424776">
            <w:pPr>
              <w:jc w:val="center"/>
            </w:pPr>
          </w:p>
        </w:tc>
        <w:tc>
          <w:tcPr>
            <w:tcW w:w="2160" w:type="dxa"/>
          </w:tcPr>
          <w:p w14:paraId="08BB056D" w14:textId="4247D119" w:rsidR="00424776" w:rsidRPr="00182A2F" w:rsidRDefault="00424776" w:rsidP="00424776">
            <w:pPr>
              <w:jc w:val="center"/>
              <w:rPr>
                <w:lang w:eastAsia="en-US"/>
              </w:rPr>
            </w:pPr>
            <w:r w:rsidRPr="00772B9F">
              <w:t>2019 m.</w:t>
            </w:r>
          </w:p>
        </w:tc>
        <w:tc>
          <w:tcPr>
            <w:tcW w:w="1646" w:type="dxa"/>
          </w:tcPr>
          <w:p w14:paraId="09CBD6A1" w14:textId="41B3AA4C" w:rsidR="00424776" w:rsidRPr="00182A2F" w:rsidRDefault="00424776" w:rsidP="00424776">
            <w:pPr>
              <w:jc w:val="center"/>
              <w:rPr>
                <w:lang w:eastAsia="en-US"/>
              </w:rPr>
            </w:pPr>
            <w:r w:rsidRPr="00182A2F">
              <w:rPr>
                <w:lang w:eastAsia="en-US"/>
              </w:rPr>
              <w:t>20</w:t>
            </w:r>
            <w:r>
              <w:rPr>
                <w:lang w:eastAsia="en-US"/>
              </w:rPr>
              <w:t>20</w:t>
            </w:r>
            <w:r w:rsidRPr="00182A2F">
              <w:rPr>
                <w:lang w:eastAsia="en-US"/>
              </w:rPr>
              <w:t xml:space="preserve"> m.</w:t>
            </w:r>
          </w:p>
        </w:tc>
      </w:tr>
      <w:tr w:rsidR="00424776" w:rsidRPr="00182A2F" w14:paraId="175B8D34" w14:textId="77777777" w:rsidTr="00E42B2B">
        <w:tc>
          <w:tcPr>
            <w:tcW w:w="648" w:type="dxa"/>
          </w:tcPr>
          <w:p w14:paraId="4968C5D2" w14:textId="77777777" w:rsidR="00424776" w:rsidRPr="00182A2F" w:rsidRDefault="00424776" w:rsidP="00424776">
            <w:pPr>
              <w:jc w:val="both"/>
            </w:pPr>
            <w:r w:rsidRPr="00182A2F">
              <w:t>1.</w:t>
            </w:r>
          </w:p>
        </w:tc>
        <w:tc>
          <w:tcPr>
            <w:tcW w:w="5400" w:type="dxa"/>
          </w:tcPr>
          <w:p w14:paraId="5379ECB8" w14:textId="77777777" w:rsidR="00424776" w:rsidRPr="00182A2F" w:rsidRDefault="00424776" w:rsidP="00424776">
            <w:pPr>
              <w:jc w:val="both"/>
            </w:pPr>
            <w:r w:rsidRPr="00182A2F">
              <w:t>Darbo užmokesčio</w:t>
            </w:r>
          </w:p>
        </w:tc>
        <w:tc>
          <w:tcPr>
            <w:tcW w:w="2160" w:type="dxa"/>
          </w:tcPr>
          <w:p w14:paraId="077B2A1C" w14:textId="62FF1CDB" w:rsidR="00424776" w:rsidRPr="00182A2F" w:rsidRDefault="00424776" w:rsidP="00424776">
            <w:pPr>
              <w:jc w:val="center"/>
            </w:pPr>
            <w:r w:rsidRPr="00772B9F">
              <w:t>156934,78</w:t>
            </w:r>
          </w:p>
        </w:tc>
        <w:tc>
          <w:tcPr>
            <w:tcW w:w="1646" w:type="dxa"/>
          </w:tcPr>
          <w:p w14:paraId="1B0B30CB" w14:textId="6CB7035D" w:rsidR="00424776" w:rsidRPr="00182A2F" w:rsidRDefault="00424776" w:rsidP="00424776">
            <w:pPr>
              <w:jc w:val="center"/>
            </w:pPr>
            <w:r>
              <w:t>166548,62</w:t>
            </w:r>
          </w:p>
        </w:tc>
      </w:tr>
      <w:tr w:rsidR="00424776" w:rsidRPr="00182A2F" w14:paraId="69425A4C" w14:textId="77777777" w:rsidTr="00E42B2B">
        <w:tc>
          <w:tcPr>
            <w:tcW w:w="648" w:type="dxa"/>
          </w:tcPr>
          <w:p w14:paraId="2E44B2DF" w14:textId="77777777" w:rsidR="00424776" w:rsidRPr="00182A2F" w:rsidRDefault="00424776" w:rsidP="00424776">
            <w:pPr>
              <w:jc w:val="both"/>
            </w:pPr>
            <w:r w:rsidRPr="00182A2F">
              <w:t>1.1.</w:t>
            </w:r>
          </w:p>
        </w:tc>
        <w:tc>
          <w:tcPr>
            <w:tcW w:w="5400" w:type="dxa"/>
          </w:tcPr>
          <w:p w14:paraId="1C8EEA95" w14:textId="77777777" w:rsidR="00424776" w:rsidRPr="00182A2F" w:rsidRDefault="00424776" w:rsidP="00424776">
            <w:pPr>
              <w:jc w:val="both"/>
            </w:pPr>
            <w:r w:rsidRPr="00182A2F">
              <w:t xml:space="preserve">              iš jų išeitinių išmokų</w:t>
            </w:r>
          </w:p>
        </w:tc>
        <w:tc>
          <w:tcPr>
            <w:tcW w:w="2160" w:type="dxa"/>
          </w:tcPr>
          <w:p w14:paraId="31CA1A3D" w14:textId="3BA04C9A" w:rsidR="00424776" w:rsidRPr="00182A2F" w:rsidRDefault="00424776" w:rsidP="00424776">
            <w:pPr>
              <w:jc w:val="center"/>
            </w:pPr>
            <w:r w:rsidRPr="00772B9F">
              <w:t>1578,57</w:t>
            </w:r>
          </w:p>
        </w:tc>
        <w:tc>
          <w:tcPr>
            <w:tcW w:w="1646" w:type="dxa"/>
          </w:tcPr>
          <w:p w14:paraId="315D7445" w14:textId="57EA421B" w:rsidR="00424776" w:rsidRPr="00182A2F" w:rsidRDefault="00424776" w:rsidP="00424776">
            <w:pPr>
              <w:jc w:val="center"/>
            </w:pPr>
            <w:r>
              <w:t>0,00</w:t>
            </w:r>
          </w:p>
        </w:tc>
      </w:tr>
      <w:tr w:rsidR="00424776" w:rsidRPr="00182A2F" w14:paraId="0091C121" w14:textId="77777777" w:rsidTr="00E42B2B">
        <w:tc>
          <w:tcPr>
            <w:tcW w:w="648" w:type="dxa"/>
          </w:tcPr>
          <w:p w14:paraId="318F10A5" w14:textId="77777777" w:rsidR="00424776" w:rsidRPr="00182A2F" w:rsidRDefault="00424776" w:rsidP="00424776">
            <w:pPr>
              <w:jc w:val="both"/>
            </w:pPr>
            <w:r w:rsidRPr="00182A2F">
              <w:t>1.2.</w:t>
            </w:r>
          </w:p>
        </w:tc>
        <w:tc>
          <w:tcPr>
            <w:tcW w:w="5400" w:type="dxa"/>
          </w:tcPr>
          <w:p w14:paraId="587E4728" w14:textId="77777777" w:rsidR="00424776" w:rsidRPr="00182A2F" w:rsidRDefault="00424776" w:rsidP="00424776">
            <w:pPr>
              <w:jc w:val="both"/>
            </w:pPr>
            <w:r w:rsidRPr="00182A2F">
              <w:t xml:space="preserve">                     ligos pašalpų</w:t>
            </w:r>
          </w:p>
        </w:tc>
        <w:tc>
          <w:tcPr>
            <w:tcW w:w="2160" w:type="dxa"/>
          </w:tcPr>
          <w:p w14:paraId="7F7CB2BA" w14:textId="2860C113" w:rsidR="00424776" w:rsidRPr="00182A2F" w:rsidRDefault="00424776" w:rsidP="00424776">
            <w:pPr>
              <w:jc w:val="center"/>
            </w:pPr>
            <w:r w:rsidRPr="00772B9F">
              <w:t>105,08</w:t>
            </w:r>
          </w:p>
        </w:tc>
        <w:tc>
          <w:tcPr>
            <w:tcW w:w="1646" w:type="dxa"/>
          </w:tcPr>
          <w:p w14:paraId="6DE18AAB" w14:textId="5E7731A0" w:rsidR="00424776" w:rsidRPr="00182A2F" w:rsidRDefault="00424776" w:rsidP="00424776">
            <w:pPr>
              <w:jc w:val="center"/>
            </w:pPr>
            <w:r>
              <w:t>239,81</w:t>
            </w:r>
          </w:p>
        </w:tc>
      </w:tr>
      <w:tr w:rsidR="00424776" w:rsidRPr="00182A2F" w14:paraId="6D042BDF" w14:textId="77777777" w:rsidTr="00E42B2B">
        <w:tc>
          <w:tcPr>
            <w:tcW w:w="648" w:type="dxa"/>
          </w:tcPr>
          <w:p w14:paraId="72AABDF7" w14:textId="77777777" w:rsidR="00424776" w:rsidRPr="00182A2F" w:rsidRDefault="00424776" w:rsidP="00424776">
            <w:pPr>
              <w:jc w:val="both"/>
            </w:pPr>
            <w:r w:rsidRPr="00182A2F">
              <w:t>2.</w:t>
            </w:r>
          </w:p>
        </w:tc>
        <w:tc>
          <w:tcPr>
            <w:tcW w:w="5400" w:type="dxa"/>
          </w:tcPr>
          <w:p w14:paraId="1B46A8AA" w14:textId="77777777" w:rsidR="00424776" w:rsidRPr="00182A2F" w:rsidRDefault="00424776" w:rsidP="00424776">
            <w:pPr>
              <w:jc w:val="both"/>
            </w:pPr>
            <w:r w:rsidRPr="00182A2F">
              <w:t>Socialinio draudimo sąnaudos nuo darbo užmokesčio</w:t>
            </w:r>
          </w:p>
        </w:tc>
        <w:tc>
          <w:tcPr>
            <w:tcW w:w="2160" w:type="dxa"/>
          </w:tcPr>
          <w:p w14:paraId="00C15169" w14:textId="628762AE" w:rsidR="00424776" w:rsidRPr="00182A2F" w:rsidRDefault="00424776" w:rsidP="00424776">
            <w:pPr>
              <w:jc w:val="center"/>
            </w:pPr>
            <w:r w:rsidRPr="00772B9F">
              <w:t>1260,95</w:t>
            </w:r>
          </w:p>
        </w:tc>
        <w:tc>
          <w:tcPr>
            <w:tcW w:w="1646" w:type="dxa"/>
          </w:tcPr>
          <w:p w14:paraId="135CDFD8" w14:textId="667BC523" w:rsidR="00424776" w:rsidRPr="00182A2F" w:rsidRDefault="00424776" w:rsidP="00424776">
            <w:pPr>
              <w:jc w:val="center"/>
            </w:pPr>
            <w:r>
              <w:t>2923,40</w:t>
            </w:r>
          </w:p>
        </w:tc>
      </w:tr>
      <w:tr w:rsidR="00424776" w:rsidRPr="00182A2F" w14:paraId="3D5455A8" w14:textId="77777777" w:rsidTr="00E42B2B">
        <w:tc>
          <w:tcPr>
            <w:tcW w:w="648" w:type="dxa"/>
          </w:tcPr>
          <w:p w14:paraId="5413FD83" w14:textId="77777777" w:rsidR="00424776" w:rsidRPr="00182A2F" w:rsidRDefault="00424776" w:rsidP="00424776">
            <w:pPr>
              <w:jc w:val="both"/>
            </w:pPr>
            <w:r w:rsidRPr="00182A2F">
              <w:t>2.1.</w:t>
            </w:r>
          </w:p>
        </w:tc>
        <w:tc>
          <w:tcPr>
            <w:tcW w:w="5400" w:type="dxa"/>
          </w:tcPr>
          <w:p w14:paraId="1DF1779D" w14:textId="77777777" w:rsidR="00424776" w:rsidRPr="00182A2F" w:rsidRDefault="00424776" w:rsidP="00424776">
            <w:pPr>
              <w:jc w:val="both"/>
            </w:pPr>
            <w:r w:rsidRPr="00182A2F">
              <w:t xml:space="preserve">              iš jų nuo išeitinių išmokų</w:t>
            </w:r>
          </w:p>
        </w:tc>
        <w:tc>
          <w:tcPr>
            <w:tcW w:w="2160" w:type="dxa"/>
          </w:tcPr>
          <w:p w14:paraId="53868086" w14:textId="311D2052" w:rsidR="00424776" w:rsidRPr="00182A2F" w:rsidRDefault="00424776" w:rsidP="00424776">
            <w:pPr>
              <w:jc w:val="center"/>
            </w:pPr>
            <w:r w:rsidRPr="00772B9F">
              <w:t>22,89</w:t>
            </w:r>
          </w:p>
        </w:tc>
        <w:tc>
          <w:tcPr>
            <w:tcW w:w="1646" w:type="dxa"/>
          </w:tcPr>
          <w:p w14:paraId="69FD8140" w14:textId="7E5C6A00" w:rsidR="00424776" w:rsidRPr="00182A2F" w:rsidRDefault="00424776" w:rsidP="00424776">
            <w:pPr>
              <w:jc w:val="center"/>
            </w:pPr>
            <w:r>
              <w:t>0,00</w:t>
            </w:r>
          </w:p>
        </w:tc>
      </w:tr>
      <w:tr w:rsidR="00424776" w:rsidRPr="00182A2F" w14:paraId="08BE69B9" w14:textId="77777777" w:rsidTr="00E42B2B">
        <w:tc>
          <w:tcPr>
            <w:tcW w:w="648" w:type="dxa"/>
          </w:tcPr>
          <w:p w14:paraId="6766ECF7" w14:textId="77777777" w:rsidR="00424776" w:rsidRPr="00182A2F" w:rsidRDefault="00424776" w:rsidP="00424776">
            <w:pPr>
              <w:jc w:val="both"/>
              <w:rPr>
                <w:b/>
              </w:rPr>
            </w:pPr>
          </w:p>
        </w:tc>
        <w:tc>
          <w:tcPr>
            <w:tcW w:w="5400" w:type="dxa"/>
          </w:tcPr>
          <w:p w14:paraId="729D9EE3" w14:textId="77777777" w:rsidR="00424776" w:rsidRPr="00182A2F" w:rsidRDefault="00424776" w:rsidP="00424776">
            <w:pPr>
              <w:jc w:val="right"/>
              <w:rPr>
                <w:b/>
              </w:rPr>
            </w:pPr>
            <w:r w:rsidRPr="00182A2F">
              <w:rPr>
                <w:b/>
              </w:rPr>
              <w:t>IŠ VISO:</w:t>
            </w:r>
          </w:p>
        </w:tc>
        <w:tc>
          <w:tcPr>
            <w:tcW w:w="2160" w:type="dxa"/>
          </w:tcPr>
          <w:p w14:paraId="23E55E88" w14:textId="1E55D068" w:rsidR="00424776" w:rsidRPr="00F64838" w:rsidRDefault="00424776" w:rsidP="00424776">
            <w:pPr>
              <w:jc w:val="center"/>
              <w:rPr>
                <w:b/>
                <w:bCs/>
              </w:rPr>
            </w:pPr>
            <w:r w:rsidRPr="00F64838">
              <w:rPr>
                <w:b/>
                <w:bCs/>
              </w:rPr>
              <w:t>158195,73</w:t>
            </w:r>
          </w:p>
        </w:tc>
        <w:tc>
          <w:tcPr>
            <w:tcW w:w="1646" w:type="dxa"/>
          </w:tcPr>
          <w:p w14:paraId="316848D2" w14:textId="0D40FBB9" w:rsidR="00424776" w:rsidRPr="00182A2F" w:rsidRDefault="00F64838" w:rsidP="00424776">
            <w:pPr>
              <w:jc w:val="center"/>
              <w:rPr>
                <w:b/>
              </w:rPr>
            </w:pPr>
            <w:r>
              <w:rPr>
                <w:b/>
              </w:rPr>
              <w:t>169711,83</w:t>
            </w:r>
          </w:p>
        </w:tc>
      </w:tr>
    </w:tbl>
    <w:p w14:paraId="0BEA91FC" w14:textId="4A787FD5" w:rsidR="0072562D" w:rsidRDefault="0072562D" w:rsidP="0072562D">
      <w:pPr>
        <w:jc w:val="both"/>
      </w:pPr>
      <w:r>
        <w:t xml:space="preserve">       Nusidėvėjimo ir amortizacijos sąnaudos – </w:t>
      </w:r>
      <w:r w:rsidR="003B0811">
        <w:t>28422,15</w:t>
      </w:r>
      <w:r>
        <w:t xml:space="preserve"> eurai.</w:t>
      </w:r>
    </w:p>
    <w:p w14:paraId="40EF37BB" w14:textId="10BDC38D" w:rsidR="0072562D" w:rsidRPr="00BE6F09" w:rsidRDefault="0072562D" w:rsidP="0072562D">
      <w:pPr>
        <w:jc w:val="both"/>
      </w:pPr>
      <w:r>
        <w:t xml:space="preserve">       Komunalinių paslaugų ir ryšių sąnaudos – </w:t>
      </w:r>
      <w:r w:rsidR="003B0811">
        <w:t>6029,16</w:t>
      </w:r>
      <w:r>
        <w:t xml:space="preserve"> eurai. </w:t>
      </w:r>
      <w:r w:rsidRPr="00BE6F09">
        <w:t>Bendros komunalinių paslaugų ir ryšių sąnaudos</w:t>
      </w:r>
      <w:r>
        <w:t xml:space="preserve"> lyginant su 201</w:t>
      </w:r>
      <w:r w:rsidR="003B0811">
        <w:t>9</w:t>
      </w:r>
      <w:r>
        <w:t xml:space="preserve"> metais</w:t>
      </w:r>
      <w:r w:rsidR="003B0811">
        <w:t xml:space="preserve"> sumažėjo</w:t>
      </w:r>
      <w:r w:rsidRPr="00BE6F09">
        <w:t xml:space="preserve"> </w:t>
      </w:r>
      <w:r w:rsidR="003B0811">
        <w:t xml:space="preserve">30,68 </w:t>
      </w:r>
      <w:r>
        <w:t xml:space="preserve"> </w:t>
      </w:r>
      <w:r w:rsidRPr="00BE6F09">
        <w:t>%.</w:t>
      </w:r>
      <w:r>
        <w:t xml:space="preserve"> </w:t>
      </w:r>
      <w:r w:rsidR="00FC2FA9">
        <w:t>Dėl pandemijos neįvykus daliai planuotų kultūrinių renginių, mažiau buvo sunaudota elektros energijos, vandens, šildymo, bei ryšių paslaugų.</w:t>
      </w:r>
      <w:r w:rsidRPr="00BE6F09">
        <w:t xml:space="preserve"> </w:t>
      </w:r>
      <w:r>
        <w:t>K</w:t>
      </w:r>
      <w:r w:rsidRPr="00BE6F09">
        <w:t>omunalinių paslaugų ir ryšių sąnaudas sudaro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11"/>
        <w:gridCol w:w="1649"/>
        <w:gridCol w:w="1646"/>
      </w:tblGrid>
      <w:tr w:rsidR="0072562D" w:rsidRPr="00BE6F09" w14:paraId="3E0C63A4" w14:textId="77777777" w:rsidTr="00E42B2B">
        <w:trPr>
          <w:trHeight w:val="225"/>
        </w:trPr>
        <w:tc>
          <w:tcPr>
            <w:tcW w:w="648" w:type="dxa"/>
            <w:vMerge w:val="restart"/>
          </w:tcPr>
          <w:p w14:paraId="3439C9D7" w14:textId="77777777" w:rsidR="0072562D" w:rsidRPr="00BE6F09" w:rsidRDefault="0072562D" w:rsidP="00E42B2B">
            <w:pPr>
              <w:jc w:val="both"/>
            </w:pPr>
            <w:r w:rsidRPr="00BE6F09">
              <w:t>Eil. Nr.</w:t>
            </w:r>
          </w:p>
        </w:tc>
        <w:tc>
          <w:tcPr>
            <w:tcW w:w="5911" w:type="dxa"/>
            <w:vMerge w:val="restart"/>
          </w:tcPr>
          <w:p w14:paraId="28010CD5" w14:textId="77777777" w:rsidR="0072562D" w:rsidRPr="00BE6F09" w:rsidRDefault="0072562D" w:rsidP="00E42B2B">
            <w:pPr>
              <w:jc w:val="center"/>
            </w:pPr>
            <w:r w:rsidRPr="00BE6F09">
              <w:t>Sąnaudos</w:t>
            </w:r>
          </w:p>
        </w:tc>
        <w:tc>
          <w:tcPr>
            <w:tcW w:w="3295" w:type="dxa"/>
            <w:gridSpan w:val="2"/>
          </w:tcPr>
          <w:p w14:paraId="4B56050B" w14:textId="77777777" w:rsidR="0072562D" w:rsidRPr="00BE6F09" w:rsidRDefault="0072562D" w:rsidP="00E42B2B">
            <w:pPr>
              <w:jc w:val="center"/>
            </w:pPr>
            <w:r w:rsidRPr="00BE6F09">
              <w:t>Suma (Eur)</w:t>
            </w:r>
          </w:p>
        </w:tc>
      </w:tr>
      <w:tr w:rsidR="00F64838" w:rsidRPr="00BE6F09" w14:paraId="1DD78CA4" w14:textId="77777777" w:rsidTr="00E42B2B">
        <w:trPr>
          <w:trHeight w:val="315"/>
        </w:trPr>
        <w:tc>
          <w:tcPr>
            <w:tcW w:w="648" w:type="dxa"/>
            <w:vMerge/>
          </w:tcPr>
          <w:p w14:paraId="7C5772F3" w14:textId="77777777" w:rsidR="00F64838" w:rsidRPr="00BE6F09" w:rsidRDefault="00F64838" w:rsidP="00F64838">
            <w:pPr>
              <w:jc w:val="both"/>
            </w:pPr>
          </w:p>
        </w:tc>
        <w:tc>
          <w:tcPr>
            <w:tcW w:w="5911" w:type="dxa"/>
            <w:vMerge/>
          </w:tcPr>
          <w:p w14:paraId="41E1D574" w14:textId="77777777" w:rsidR="00F64838" w:rsidRPr="00BE6F09" w:rsidRDefault="00F64838" w:rsidP="00F64838">
            <w:pPr>
              <w:jc w:val="center"/>
            </w:pPr>
          </w:p>
        </w:tc>
        <w:tc>
          <w:tcPr>
            <w:tcW w:w="1649" w:type="dxa"/>
          </w:tcPr>
          <w:p w14:paraId="0FC6A2AD" w14:textId="2CCF4052" w:rsidR="00F64838" w:rsidRPr="00BE6F09" w:rsidRDefault="00F64838" w:rsidP="00F64838">
            <w:pPr>
              <w:jc w:val="center"/>
              <w:rPr>
                <w:lang w:eastAsia="en-US"/>
              </w:rPr>
            </w:pPr>
            <w:r w:rsidRPr="00425935">
              <w:t>2019</w:t>
            </w:r>
            <w:r w:rsidR="00624BAB">
              <w:t xml:space="preserve"> </w:t>
            </w:r>
            <w:r w:rsidRPr="00425935">
              <w:t>m.</w:t>
            </w:r>
          </w:p>
        </w:tc>
        <w:tc>
          <w:tcPr>
            <w:tcW w:w="1646" w:type="dxa"/>
          </w:tcPr>
          <w:p w14:paraId="525B9107" w14:textId="25E35A1D" w:rsidR="00F64838" w:rsidRPr="00BE6F09" w:rsidRDefault="00F64838" w:rsidP="00F64838">
            <w:pPr>
              <w:jc w:val="center"/>
              <w:rPr>
                <w:lang w:eastAsia="en-US"/>
              </w:rPr>
            </w:pPr>
            <w:r w:rsidRPr="00BE6F09">
              <w:rPr>
                <w:lang w:eastAsia="en-US"/>
              </w:rPr>
              <w:t>20</w:t>
            </w:r>
            <w:r>
              <w:rPr>
                <w:lang w:eastAsia="en-US"/>
              </w:rPr>
              <w:t>20</w:t>
            </w:r>
            <w:r w:rsidR="00624BAB">
              <w:rPr>
                <w:lang w:eastAsia="en-US"/>
              </w:rPr>
              <w:t xml:space="preserve"> </w:t>
            </w:r>
            <w:r w:rsidRPr="00BE6F09">
              <w:rPr>
                <w:lang w:eastAsia="en-US"/>
              </w:rPr>
              <w:t>m.</w:t>
            </w:r>
          </w:p>
        </w:tc>
      </w:tr>
      <w:tr w:rsidR="00F64838" w:rsidRPr="00BE6F09" w14:paraId="571A430B" w14:textId="77777777" w:rsidTr="00E42B2B">
        <w:tc>
          <w:tcPr>
            <w:tcW w:w="648" w:type="dxa"/>
          </w:tcPr>
          <w:p w14:paraId="713B33E9" w14:textId="77777777" w:rsidR="00F64838" w:rsidRPr="00BE6F09" w:rsidRDefault="00F64838" w:rsidP="00F64838">
            <w:pPr>
              <w:jc w:val="both"/>
            </w:pPr>
            <w:r w:rsidRPr="00BE6F09">
              <w:t>1.</w:t>
            </w:r>
          </w:p>
        </w:tc>
        <w:tc>
          <w:tcPr>
            <w:tcW w:w="5911" w:type="dxa"/>
          </w:tcPr>
          <w:p w14:paraId="074364AA" w14:textId="77777777" w:rsidR="00F64838" w:rsidRPr="00BE6F09" w:rsidRDefault="00F64838" w:rsidP="00F64838">
            <w:pPr>
              <w:jc w:val="both"/>
            </w:pPr>
            <w:r w:rsidRPr="00BE6F09">
              <w:t>Šildymo</w:t>
            </w:r>
          </w:p>
        </w:tc>
        <w:tc>
          <w:tcPr>
            <w:tcW w:w="1649" w:type="dxa"/>
          </w:tcPr>
          <w:p w14:paraId="3F797A57" w14:textId="1B6FB40F" w:rsidR="00F64838" w:rsidRPr="00BE6F09" w:rsidRDefault="00F64838" w:rsidP="00F64838">
            <w:pPr>
              <w:jc w:val="center"/>
            </w:pPr>
            <w:r w:rsidRPr="00425935">
              <w:t>1812,56</w:t>
            </w:r>
          </w:p>
        </w:tc>
        <w:tc>
          <w:tcPr>
            <w:tcW w:w="1646" w:type="dxa"/>
          </w:tcPr>
          <w:p w14:paraId="3257385E" w14:textId="240F27AA" w:rsidR="00F64838" w:rsidRPr="00BE6F09" w:rsidRDefault="00F64838" w:rsidP="00F64838">
            <w:pPr>
              <w:jc w:val="center"/>
            </w:pPr>
            <w:r>
              <w:t>1148,18</w:t>
            </w:r>
          </w:p>
        </w:tc>
      </w:tr>
      <w:tr w:rsidR="00F64838" w:rsidRPr="00BE6F09" w14:paraId="4E272667" w14:textId="77777777" w:rsidTr="00E42B2B">
        <w:tc>
          <w:tcPr>
            <w:tcW w:w="648" w:type="dxa"/>
          </w:tcPr>
          <w:p w14:paraId="258ACF1F" w14:textId="77777777" w:rsidR="00F64838" w:rsidRPr="00BE6F09" w:rsidRDefault="00F64838" w:rsidP="00F64838">
            <w:pPr>
              <w:jc w:val="both"/>
            </w:pPr>
            <w:r w:rsidRPr="00BE6F09">
              <w:t>2.</w:t>
            </w:r>
          </w:p>
        </w:tc>
        <w:tc>
          <w:tcPr>
            <w:tcW w:w="5911" w:type="dxa"/>
          </w:tcPr>
          <w:p w14:paraId="59388EBC" w14:textId="77777777" w:rsidR="00F64838" w:rsidRPr="00BE6F09" w:rsidRDefault="00F64838" w:rsidP="00F64838">
            <w:pPr>
              <w:jc w:val="both"/>
            </w:pPr>
            <w:r w:rsidRPr="00BE6F09">
              <w:t>Elektros energijos</w:t>
            </w:r>
          </w:p>
        </w:tc>
        <w:tc>
          <w:tcPr>
            <w:tcW w:w="1649" w:type="dxa"/>
          </w:tcPr>
          <w:p w14:paraId="69C89E28" w14:textId="7AE55CEF" w:rsidR="00F64838" w:rsidRPr="00BE6F09" w:rsidRDefault="00F64838" w:rsidP="00F64838">
            <w:pPr>
              <w:jc w:val="center"/>
            </w:pPr>
            <w:r w:rsidRPr="00425935">
              <w:t>5420,01</w:t>
            </w:r>
          </w:p>
        </w:tc>
        <w:tc>
          <w:tcPr>
            <w:tcW w:w="1646" w:type="dxa"/>
          </w:tcPr>
          <w:p w14:paraId="506858E5" w14:textId="2E2D6676" w:rsidR="00F64838" w:rsidRPr="00BE6F09" w:rsidRDefault="00F64838" w:rsidP="00F64838">
            <w:pPr>
              <w:jc w:val="center"/>
            </w:pPr>
            <w:r>
              <w:t>3528,34</w:t>
            </w:r>
          </w:p>
        </w:tc>
      </w:tr>
      <w:tr w:rsidR="00F64838" w:rsidRPr="00BE6F09" w14:paraId="06BB0634" w14:textId="77777777" w:rsidTr="00E42B2B">
        <w:tc>
          <w:tcPr>
            <w:tcW w:w="648" w:type="dxa"/>
          </w:tcPr>
          <w:p w14:paraId="4EF915C2" w14:textId="77777777" w:rsidR="00F64838" w:rsidRPr="00BE6F09" w:rsidRDefault="00F64838" w:rsidP="00F64838">
            <w:pPr>
              <w:jc w:val="both"/>
            </w:pPr>
            <w:r w:rsidRPr="00BE6F09">
              <w:t>3.</w:t>
            </w:r>
          </w:p>
        </w:tc>
        <w:tc>
          <w:tcPr>
            <w:tcW w:w="5911" w:type="dxa"/>
          </w:tcPr>
          <w:p w14:paraId="44C4933C" w14:textId="77777777" w:rsidR="00F64838" w:rsidRPr="00BE6F09" w:rsidRDefault="00F64838" w:rsidP="00F64838">
            <w:pPr>
              <w:jc w:val="both"/>
            </w:pPr>
            <w:r w:rsidRPr="00BE6F09">
              <w:t>Vandentiekio ir kanalizacijos</w:t>
            </w:r>
          </w:p>
        </w:tc>
        <w:tc>
          <w:tcPr>
            <w:tcW w:w="1649" w:type="dxa"/>
          </w:tcPr>
          <w:p w14:paraId="445143E2" w14:textId="2E9AEC47" w:rsidR="00F64838" w:rsidRPr="00BE6F09" w:rsidRDefault="00F64838" w:rsidP="00F64838">
            <w:pPr>
              <w:jc w:val="center"/>
            </w:pPr>
            <w:r w:rsidRPr="00425935">
              <w:t>432,49</w:t>
            </w:r>
          </w:p>
        </w:tc>
        <w:tc>
          <w:tcPr>
            <w:tcW w:w="1646" w:type="dxa"/>
          </w:tcPr>
          <w:p w14:paraId="7CA5FBD5" w14:textId="27CAE1ED" w:rsidR="00F64838" w:rsidRPr="00BE6F09" w:rsidRDefault="00F64838" w:rsidP="00F64838">
            <w:pPr>
              <w:jc w:val="center"/>
            </w:pPr>
            <w:r>
              <w:t>355,70</w:t>
            </w:r>
          </w:p>
        </w:tc>
      </w:tr>
      <w:tr w:rsidR="00F64838" w:rsidRPr="00BE6F09" w14:paraId="0058BDC4" w14:textId="77777777" w:rsidTr="00E42B2B">
        <w:tc>
          <w:tcPr>
            <w:tcW w:w="648" w:type="dxa"/>
          </w:tcPr>
          <w:p w14:paraId="4FE9BB0D" w14:textId="77777777" w:rsidR="00F64838" w:rsidRPr="00BE6F09" w:rsidRDefault="00F64838" w:rsidP="00F64838">
            <w:pPr>
              <w:jc w:val="both"/>
            </w:pPr>
            <w:r w:rsidRPr="00BE6F09">
              <w:t>4.</w:t>
            </w:r>
          </w:p>
        </w:tc>
        <w:tc>
          <w:tcPr>
            <w:tcW w:w="5911" w:type="dxa"/>
          </w:tcPr>
          <w:p w14:paraId="54B9CA79" w14:textId="77777777" w:rsidR="00F64838" w:rsidRPr="00BE6F09" w:rsidRDefault="00F64838" w:rsidP="00F64838">
            <w:pPr>
              <w:jc w:val="both"/>
            </w:pPr>
            <w:r w:rsidRPr="00BE6F09">
              <w:t>Ryšių paslaugų</w:t>
            </w:r>
          </w:p>
        </w:tc>
        <w:tc>
          <w:tcPr>
            <w:tcW w:w="1649" w:type="dxa"/>
          </w:tcPr>
          <w:p w14:paraId="76995B3F" w14:textId="7A7CB4A2" w:rsidR="00F64838" w:rsidRPr="00BE6F09" w:rsidRDefault="00F64838" w:rsidP="00F64838">
            <w:pPr>
              <w:jc w:val="center"/>
            </w:pPr>
            <w:r w:rsidRPr="00425935">
              <w:t>853,20</w:t>
            </w:r>
          </w:p>
        </w:tc>
        <w:tc>
          <w:tcPr>
            <w:tcW w:w="1646" w:type="dxa"/>
          </w:tcPr>
          <w:p w14:paraId="744E712D" w14:textId="4461D45A" w:rsidR="00F64838" w:rsidRPr="00BE6F09" w:rsidRDefault="00F64838" w:rsidP="00F64838">
            <w:pPr>
              <w:jc w:val="center"/>
            </w:pPr>
            <w:r>
              <w:t>816,94</w:t>
            </w:r>
          </w:p>
        </w:tc>
      </w:tr>
      <w:tr w:rsidR="00F64838" w:rsidRPr="00BE6F09" w14:paraId="3DD21E22" w14:textId="77777777" w:rsidTr="00E42B2B">
        <w:tc>
          <w:tcPr>
            <w:tcW w:w="648" w:type="dxa"/>
          </w:tcPr>
          <w:p w14:paraId="6774C9C3" w14:textId="77777777" w:rsidR="00F64838" w:rsidRPr="00BE6F09" w:rsidRDefault="00F64838" w:rsidP="00F64838">
            <w:pPr>
              <w:jc w:val="both"/>
            </w:pPr>
            <w:r w:rsidRPr="00BE6F09">
              <w:t>5.</w:t>
            </w:r>
          </w:p>
        </w:tc>
        <w:tc>
          <w:tcPr>
            <w:tcW w:w="5911" w:type="dxa"/>
          </w:tcPr>
          <w:p w14:paraId="066D3B93" w14:textId="77777777" w:rsidR="00F64838" w:rsidRPr="00BE6F09" w:rsidRDefault="00F64838" w:rsidP="00F64838">
            <w:pPr>
              <w:jc w:val="both"/>
            </w:pPr>
            <w:r w:rsidRPr="00BE6F09">
              <w:t>Kitų komunalinių paslaugų</w:t>
            </w:r>
          </w:p>
        </w:tc>
        <w:tc>
          <w:tcPr>
            <w:tcW w:w="1649" w:type="dxa"/>
          </w:tcPr>
          <w:p w14:paraId="27933053" w14:textId="0858B0C4" w:rsidR="00F64838" w:rsidRPr="00BE6F09" w:rsidRDefault="00F64838" w:rsidP="00F64838">
            <w:pPr>
              <w:jc w:val="center"/>
            </w:pPr>
            <w:r w:rsidRPr="00425935">
              <w:t>180,00</w:t>
            </w:r>
          </w:p>
        </w:tc>
        <w:tc>
          <w:tcPr>
            <w:tcW w:w="1646" w:type="dxa"/>
          </w:tcPr>
          <w:p w14:paraId="54B1A34A" w14:textId="7C2BC8AB" w:rsidR="00F64838" w:rsidRPr="00BE6F09" w:rsidRDefault="00F64838" w:rsidP="00F64838">
            <w:pPr>
              <w:jc w:val="center"/>
            </w:pPr>
            <w:r>
              <w:t>180,00</w:t>
            </w:r>
          </w:p>
        </w:tc>
      </w:tr>
      <w:tr w:rsidR="00F64838" w:rsidRPr="00BE6F09" w14:paraId="33B32353" w14:textId="77777777" w:rsidTr="00E42B2B">
        <w:tc>
          <w:tcPr>
            <w:tcW w:w="648" w:type="dxa"/>
          </w:tcPr>
          <w:p w14:paraId="40DAC66F" w14:textId="77777777" w:rsidR="00F64838" w:rsidRPr="00BE6F09" w:rsidRDefault="00F64838" w:rsidP="00F64838">
            <w:pPr>
              <w:jc w:val="both"/>
              <w:rPr>
                <w:b/>
              </w:rPr>
            </w:pPr>
          </w:p>
        </w:tc>
        <w:tc>
          <w:tcPr>
            <w:tcW w:w="5911" w:type="dxa"/>
          </w:tcPr>
          <w:p w14:paraId="23FB6020" w14:textId="77777777" w:rsidR="00F64838" w:rsidRPr="00BE6F09" w:rsidRDefault="00F64838" w:rsidP="00F64838">
            <w:pPr>
              <w:jc w:val="right"/>
              <w:rPr>
                <w:b/>
              </w:rPr>
            </w:pPr>
            <w:r w:rsidRPr="00BE6F09">
              <w:rPr>
                <w:b/>
              </w:rPr>
              <w:t>IŠ VISO:</w:t>
            </w:r>
          </w:p>
        </w:tc>
        <w:tc>
          <w:tcPr>
            <w:tcW w:w="1649" w:type="dxa"/>
          </w:tcPr>
          <w:p w14:paraId="7DA37042" w14:textId="0FEFBBE9" w:rsidR="00F64838" w:rsidRPr="00F64838" w:rsidRDefault="00F64838" w:rsidP="00F64838">
            <w:pPr>
              <w:jc w:val="center"/>
              <w:rPr>
                <w:b/>
                <w:bCs/>
              </w:rPr>
            </w:pPr>
            <w:r w:rsidRPr="00F64838">
              <w:rPr>
                <w:b/>
                <w:bCs/>
              </w:rPr>
              <w:t>8698,26</w:t>
            </w:r>
          </w:p>
        </w:tc>
        <w:tc>
          <w:tcPr>
            <w:tcW w:w="1646" w:type="dxa"/>
          </w:tcPr>
          <w:p w14:paraId="02167C81" w14:textId="2274BF5F" w:rsidR="00F64838" w:rsidRPr="00BE6F09" w:rsidRDefault="00F64838" w:rsidP="00F64838">
            <w:pPr>
              <w:jc w:val="center"/>
              <w:rPr>
                <w:b/>
              </w:rPr>
            </w:pPr>
            <w:r>
              <w:rPr>
                <w:b/>
              </w:rPr>
              <w:t>6029,16</w:t>
            </w:r>
          </w:p>
        </w:tc>
      </w:tr>
    </w:tbl>
    <w:p w14:paraId="2A5F9152" w14:textId="078C5F08" w:rsidR="0072562D" w:rsidRDefault="0072562D" w:rsidP="0072562D">
      <w:pPr>
        <w:jc w:val="both"/>
      </w:pPr>
    </w:p>
    <w:p w14:paraId="2F56BA27" w14:textId="0C8E21C7" w:rsidR="0072562D" w:rsidRDefault="0072562D" w:rsidP="0072562D">
      <w:pPr>
        <w:jc w:val="both"/>
      </w:pPr>
      <w:r>
        <w:t xml:space="preserve">       Transporto sąnaudos </w:t>
      </w:r>
      <w:r w:rsidR="00171332">
        <w:t xml:space="preserve">- </w:t>
      </w:r>
      <w:r w:rsidR="002C4195">
        <w:t>1245,74</w:t>
      </w:r>
      <w:r>
        <w:t xml:space="preserve"> eur</w:t>
      </w:r>
      <w:r w:rsidR="00171332">
        <w:t>ai</w:t>
      </w:r>
      <w:r w:rsidR="00533EEC">
        <w:t>, t</w:t>
      </w:r>
      <w:r>
        <w:t xml:space="preserve">ai </w:t>
      </w:r>
      <w:r w:rsidR="00E72F07">
        <w:t>39,77</w:t>
      </w:r>
      <w:r>
        <w:t xml:space="preserve"> </w:t>
      </w:r>
      <w:r w:rsidRPr="00BE6F09">
        <w:t>%</w:t>
      </w:r>
      <w:r>
        <w:t xml:space="preserve"> </w:t>
      </w:r>
      <w:r w:rsidR="002C4195">
        <w:t>mažiau</w:t>
      </w:r>
      <w:r>
        <w:t>, negu 201</w:t>
      </w:r>
      <w:r w:rsidR="002C4195">
        <w:t>9</w:t>
      </w:r>
      <w:r>
        <w:t xml:space="preserve"> metais. </w:t>
      </w:r>
      <w:r w:rsidR="00533EEC">
        <w:t xml:space="preserve">Sąnaudos </w:t>
      </w:r>
      <w:r w:rsidR="002C4195">
        <w:t>sumažėjo</w:t>
      </w:r>
      <w:r>
        <w:t>,</w:t>
      </w:r>
      <w:r w:rsidR="002C4195">
        <w:t xml:space="preserve"> dėl paskelbto karantino metu, neįvykusių kultūros darbuotojų k</w:t>
      </w:r>
      <w:r w:rsidR="00E72F07">
        <w:t xml:space="preserve">elionių, atlikti savo </w:t>
      </w:r>
      <w:r w:rsidR="002C4195">
        <w:t>kultūrin</w:t>
      </w:r>
      <w:r w:rsidR="00E72F07">
        <w:t xml:space="preserve">ių projektų </w:t>
      </w:r>
      <w:r w:rsidR="002C4195">
        <w:t>kitu</w:t>
      </w:r>
      <w:r w:rsidR="00E72F07">
        <w:t>ose</w:t>
      </w:r>
      <w:r w:rsidR="002C4195">
        <w:t xml:space="preserve"> Lietuvos </w:t>
      </w:r>
      <w:r w:rsidR="00E72F07">
        <w:t xml:space="preserve">respublikos </w:t>
      </w:r>
      <w:r w:rsidR="002C4195">
        <w:t>rajon</w:t>
      </w:r>
      <w:r w:rsidR="00E72F07">
        <w:t>uose.</w:t>
      </w:r>
    </w:p>
    <w:p w14:paraId="2D3028F6" w14:textId="0DBCE00B" w:rsidR="0072562D" w:rsidRDefault="0072562D" w:rsidP="0072562D">
      <w:pPr>
        <w:jc w:val="both"/>
      </w:pPr>
      <w:r>
        <w:t xml:space="preserve">       Paprastojo remonto išlaidos einamaisiais metais sudaro – </w:t>
      </w:r>
      <w:r w:rsidR="00171332">
        <w:t>183,33</w:t>
      </w:r>
      <w:r>
        <w:t xml:space="preserve"> e</w:t>
      </w:r>
      <w:r w:rsidR="00171332">
        <w:t>urai.</w:t>
      </w:r>
    </w:p>
    <w:p w14:paraId="2BA02116" w14:textId="2A412A23" w:rsidR="0072562D" w:rsidRDefault="0072562D" w:rsidP="0072562D">
      <w:pPr>
        <w:jc w:val="both"/>
      </w:pPr>
      <w:r>
        <w:t xml:space="preserve">       </w:t>
      </w:r>
      <w:r w:rsidR="00DA5C64">
        <w:t>Ataskaitinio laikotarpio s</w:t>
      </w:r>
      <w:r>
        <w:t>unaudotų atsargų sąnaudos – 1</w:t>
      </w:r>
      <w:r w:rsidR="00171332">
        <w:t xml:space="preserve">1405,21 </w:t>
      </w:r>
      <w:r>
        <w:t>eura</w:t>
      </w:r>
      <w:r w:rsidR="00171332">
        <w:t>s</w:t>
      </w:r>
      <w:r>
        <w:t>. 201</w:t>
      </w:r>
      <w:r w:rsidR="00171332">
        <w:t>9</w:t>
      </w:r>
      <w:r>
        <w:t xml:space="preserve"> metais </w:t>
      </w:r>
      <w:r w:rsidR="00171332">
        <w:t>–</w:t>
      </w:r>
      <w:r>
        <w:t xml:space="preserve"> </w:t>
      </w:r>
      <w:r w:rsidR="00171332">
        <w:t>13494,56</w:t>
      </w:r>
      <w:r>
        <w:t xml:space="preserve"> eur</w:t>
      </w:r>
      <w:r w:rsidR="00171332">
        <w:t>ai</w:t>
      </w:r>
      <w:r>
        <w:t>, tai</w:t>
      </w:r>
      <w:r w:rsidR="00171332">
        <w:t>15,48</w:t>
      </w:r>
      <w:r>
        <w:t xml:space="preserve"> </w:t>
      </w:r>
      <w:r w:rsidRPr="00BE6F09">
        <w:t>%</w:t>
      </w:r>
      <w:r>
        <w:t xml:space="preserve"> mažiau negu praėjusiais metais</w:t>
      </w:r>
      <w:r w:rsidR="00DA5C64">
        <w:t>, nes</w:t>
      </w:r>
      <w:r>
        <w:t xml:space="preserve"> 201</w:t>
      </w:r>
      <w:r w:rsidR="00171332">
        <w:t>9</w:t>
      </w:r>
      <w:r>
        <w:t xml:space="preserve"> metais buvo papildomai skirta lėšų vaizdo ir garso aparatūros įsigijimui.</w:t>
      </w:r>
    </w:p>
    <w:p w14:paraId="392219EA" w14:textId="77777777" w:rsidR="0072562D" w:rsidRDefault="0072562D" w:rsidP="0072562D">
      <w:pPr>
        <w:jc w:val="both"/>
      </w:pPr>
      <w:r>
        <w:t xml:space="preserve">       Nuomos  sąnaudos – 290,40 eurų.</w:t>
      </w:r>
    </w:p>
    <w:p w14:paraId="6C490670" w14:textId="6FCFFBF5" w:rsidR="0072562D" w:rsidRDefault="0072562D" w:rsidP="0072562D">
      <w:pPr>
        <w:tabs>
          <w:tab w:val="left" w:pos="570"/>
        </w:tabs>
        <w:jc w:val="both"/>
      </w:pPr>
      <w:r>
        <w:lastRenderedPageBreak/>
        <w:t xml:space="preserve">       Kitų paslaugų sąnaudas sudaro 1</w:t>
      </w:r>
      <w:r w:rsidR="0015645F">
        <w:t>0967,21</w:t>
      </w:r>
      <w:r>
        <w:t xml:space="preserve"> eura</w:t>
      </w:r>
      <w:r w:rsidR="0015645F">
        <w:t>s</w:t>
      </w:r>
      <w:r>
        <w:t xml:space="preserve">. </w:t>
      </w:r>
      <w:r w:rsidR="00891C7F">
        <w:t xml:space="preserve">Einamaisiais </w:t>
      </w:r>
      <w:r>
        <w:t>metais</w:t>
      </w:r>
      <w:r w:rsidR="0015645F">
        <w:t>, dėl paskelbto karantino,</w:t>
      </w:r>
      <w:r>
        <w:t xml:space="preserve"> įgyvendinus </w:t>
      </w:r>
      <w:r w:rsidR="0015645F">
        <w:t>mažiau</w:t>
      </w:r>
      <w:r>
        <w:t xml:space="preserve"> kultūrinių projektų, </w:t>
      </w:r>
      <w:r w:rsidR="00923CC9">
        <w:t xml:space="preserve">negu buvo planuota, </w:t>
      </w:r>
      <w:r>
        <w:t>kitų paslaugų sąnaudos</w:t>
      </w:r>
      <w:r w:rsidR="00923CC9">
        <w:t xml:space="preserve"> taip pat sumažėjo. L</w:t>
      </w:r>
      <w:r>
        <w:t>yginant su praėjusiu laikotarpiu</w:t>
      </w:r>
      <w:r w:rsidR="00A0516E">
        <w:t>,</w:t>
      </w:r>
      <w:r>
        <w:t xml:space="preserve"> </w:t>
      </w:r>
      <w:r w:rsidR="00A0516E">
        <w:t xml:space="preserve">sumažėjo </w:t>
      </w:r>
      <w:r>
        <w:t xml:space="preserve"> </w:t>
      </w:r>
      <w:r w:rsidR="00A0516E">
        <w:t xml:space="preserve">28,10 </w:t>
      </w:r>
      <w:r w:rsidRPr="00BE6F09">
        <w:t>%</w:t>
      </w:r>
      <w:r>
        <w:t>.</w:t>
      </w:r>
    </w:p>
    <w:p w14:paraId="4888EE1F" w14:textId="77777777" w:rsidR="0072562D" w:rsidRDefault="0072562D" w:rsidP="0072562D">
      <w:pPr>
        <w:jc w:val="both"/>
      </w:pPr>
    </w:p>
    <w:p w14:paraId="482409C8" w14:textId="77777777" w:rsidR="00083FC8" w:rsidRDefault="00083FC8" w:rsidP="00162EA1">
      <w:pPr>
        <w:tabs>
          <w:tab w:val="left" w:pos="570"/>
        </w:tabs>
        <w:jc w:val="both"/>
      </w:pPr>
    </w:p>
    <w:p w14:paraId="2998146D" w14:textId="77777777" w:rsidR="00314262" w:rsidRDefault="00314262" w:rsidP="00E929BB">
      <w:pPr>
        <w:jc w:val="both"/>
      </w:pPr>
    </w:p>
    <w:p w14:paraId="4A545A1C" w14:textId="77777777" w:rsidR="00314262" w:rsidRDefault="004E196A" w:rsidP="00BA2E01">
      <w:pPr>
        <w:outlineLvl w:val="0"/>
        <w:rPr>
          <w:b/>
        </w:rPr>
      </w:pPr>
      <w:r>
        <w:rPr>
          <w:b/>
        </w:rPr>
        <w:t xml:space="preserve">                                                          </w:t>
      </w:r>
      <w:r w:rsidR="00314262">
        <w:rPr>
          <w:b/>
        </w:rPr>
        <w:t>P24 Finansinės rizikos valdymas</w:t>
      </w:r>
    </w:p>
    <w:p w14:paraId="2111CD13" w14:textId="77777777" w:rsidR="00314262" w:rsidRDefault="00314262" w:rsidP="00314262">
      <w:pPr>
        <w:jc w:val="center"/>
        <w:rPr>
          <w:b/>
        </w:rPr>
      </w:pPr>
    </w:p>
    <w:p w14:paraId="42F510C4" w14:textId="59C94980" w:rsidR="00314262" w:rsidRPr="00314262" w:rsidRDefault="00314EAD" w:rsidP="00DF7747">
      <w:pPr>
        <w:jc w:val="both"/>
      </w:pPr>
      <w:r>
        <w:t xml:space="preserve">         </w:t>
      </w:r>
      <w:r w:rsidR="00314262">
        <w:t xml:space="preserve">Informaciją apie įsipareigojimų dalį </w:t>
      </w:r>
      <w:r w:rsidR="001B4B9E">
        <w:t xml:space="preserve"> nacionaline ir užsienio</w:t>
      </w:r>
      <w:r w:rsidR="00314262">
        <w:t xml:space="preserve"> valiuta pateikiama</w:t>
      </w:r>
      <w:r>
        <w:t xml:space="preserve">  pagal 17 – </w:t>
      </w:r>
      <w:proofErr w:type="spellStart"/>
      <w:r>
        <w:t>ojo</w:t>
      </w:r>
      <w:proofErr w:type="spellEnd"/>
      <w:r>
        <w:t xml:space="preserve"> standarto 13 priede nustatytą formą.</w:t>
      </w:r>
      <w:r w:rsidR="001B4B9E">
        <w:t xml:space="preserve"> </w:t>
      </w:r>
      <w:r w:rsidR="00D847CF">
        <w:t>Ataskaitinių metų</w:t>
      </w:r>
      <w:r w:rsidR="00DE328B">
        <w:t xml:space="preserve"> pabaigai li</w:t>
      </w:r>
      <w:r w:rsidR="00DF26DD">
        <w:t xml:space="preserve">ko </w:t>
      </w:r>
      <w:r w:rsidR="00923CC9">
        <w:t>6525,32</w:t>
      </w:r>
      <w:r w:rsidR="001C1A68">
        <w:t xml:space="preserve"> eurai</w:t>
      </w:r>
      <w:r w:rsidR="001B4B9E">
        <w:t xml:space="preserve"> įsipareigojimai nacionaline valiuta .</w:t>
      </w:r>
    </w:p>
    <w:p w14:paraId="4E911841" w14:textId="77777777" w:rsidR="00314262" w:rsidRDefault="00314262" w:rsidP="00E929BB">
      <w:pPr>
        <w:jc w:val="both"/>
      </w:pPr>
    </w:p>
    <w:p w14:paraId="2F5C426B" w14:textId="77777777" w:rsidR="00AA3739" w:rsidRDefault="00AA3739" w:rsidP="00CD45B9"/>
    <w:p w14:paraId="016CBD52" w14:textId="6DDF10B4" w:rsidR="00AA3739" w:rsidRDefault="00AA3739" w:rsidP="00CD45B9"/>
    <w:p w14:paraId="2190AB8D" w14:textId="77777777" w:rsidR="00746437" w:rsidRDefault="00746437" w:rsidP="00CD45B9"/>
    <w:p w14:paraId="43A799FA" w14:textId="77777777" w:rsidR="00AA3739" w:rsidRDefault="00AA3739" w:rsidP="00CD45B9"/>
    <w:p w14:paraId="0FCAE597" w14:textId="7A77D86F" w:rsidR="00CD4838" w:rsidRDefault="00D2768C" w:rsidP="00CD45B9">
      <w:proofErr w:type="spellStart"/>
      <w:r>
        <w:t>L.e.d</w:t>
      </w:r>
      <w:r w:rsidR="00CD4838">
        <w:t>irektorė</w:t>
      </w:r>
      <w:r>
        <w:t>s</w:t>
      </w:r>
      <w:proofErr w:type="spellEnd"/>
      <w:r>
        <w:t xml:space="preserve"> pareigas</w:t>
      </w:r>
      <w:r w:rsidR="00546033">
        <w:tab/>
      </w:r>
      <w:r>
        <w:t xml:space="preserve">                                                                          Vaida </w:t>
      </w:r>
      <w:proofErr w:type="spellStart"/>
      <w:r>
        <w:t>Skuodienė</w:t>
      </w:r>
      <w:proofErr w:type="spellEnd"/>
    </w:p>
    <w:p w14:paraId="75D681A8" w14:textId="77777777" w:rsidR="00FC1292" w:rsidRDefault="00FC1292" w:rsidP="00CD45B9"/>
    <w:p w14:paraId="413905E3" w14:textId="77777777" w:rsidR="00574FF5" w:rsidRDefault="00574FF5" w:rsidP="00CD45B9"/>
    <w:p w14:paraId="43A3B90B" w14:textId="5F8C0E5D" w:rsidR="00FC1292" w:rsidRDefault="00FC1292" w:rsidP="00CD45B9">
      <w:r>
        <w:t xml:space="preserve">Buhalterė                                                                                </w:t>
      </w:r>
      <w:r w:rsidR="00D2768C">
        <w:t xml:space="preserve">                   </w:t>
      </w:r>
      <w:r>
        <w:t xml:space="preserve">  Violeta </w:t>
      </w:r>
      <w:proofErr w:type="spellStart"/>
      <w:r>
        <w:t>Markuvienė</w:t>
      </w:r>
      <w:proofErr w:type="spellEnd"/>
    </w:p>
    <w:p w14:paraId="7AFEC431" w14:textId="77777777" w:rsidR="00CD4838" w:rsidRDefault="00CD4838" w:rsidP="00CD45B9"/>
    <w:sectPr w:rsidR="00CD4838" w:rsidSect="00574FF5">
      <w:pgSz w:w="11906" w:h="16838"/>
      <w:pgMar w:top="1701"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977C" w14:textId="77777777" w:rsidR="000054BC" w:rsidRDefault="000054BC">
      <w:r>
        <w:separator/>
      </w:r>
    </w:p>
  </w:endnote>
  <w:endnote w:type="continuationSeparator" w:id="0">
    <w:p w14:paraId="24A88EFB" w14:textId="77777777" w:rsidR="000054BC" w:rsidRDefault="0000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48C0" w14:textId="77777777" w:rsidR="000054BC" w:rsidRDefault="000054BC">
      <w:r>
        <w:separator/>
      </w:r>
    </w:p>
  </w:footnote>
  <w:footnote w:type="continuationSeparator" w:id="0">
    <w:p w14:paraId="32106BBD" w14:textId="77777777" w:rsidR="000054BC" w:rsidRDefault="00005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8C"/>
    <w:multiLevelType w:val="multilevel"/>
    <w:tmpl w:val="186C3F3A"/>
    <w:lvl w:ilvl="0">
      <w:start w:val="7"/>
      <w:numFmt w:val="decimal"/>
      <w:lvlText w:val="%1."/>
      <w:lvlJc w:val="left"/>
      <w:pPr>
        <w:tabs>
          <w:tab w:val="num" w:pos="170"/>
        </w:tabs>
        <w:ind w:left="0" w:firstLine="1247"/>
      </w:pPr>
      <w:rPr>
        <w:rFonts w:hint="default"/>
        <w:sz w:val="24"/>
        <w:szCs w:val="24"/>
      </w:rPr>
    </w:lvl>
    <w:lvl w:ilvl="1">
      <w:start w:val="1"/>
      <w:numFmt w:val="decimal"/>
      <w:lvlText w:val="%1.%2."/>
      <w:lvlJc w:val="left"/>
      <w:pPr>
        <w:tabs>
          <w:tab w:val="num" w:pos="720"/>
        </w:tabs>
        <w:ind w:left="0" w:firstLine="1021"/>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210B1"/>
    <w:multiLevelType w:val="multilevel"/>
    <w:tmpl w:val="2ABA8EA8"/>
    <w:lvl w:ilvl="0">
      <w:start w:val="8"/>
      <w:numFmt w:val="decimal"/>
      <w:lvlText w:val="%1."/>
      <w:lvlJc w:val="left"/>
      <w:pPr>
        <w:tabs>
          <w:tab w:val="num" w:pos="170"/>
        </w:tabs>
        <w:ind w:left="0" w:firstLine="1247"/>
      </w:pPr>
      <w:rPr>
        <w:rFonts w:hint="default"/>
        <w:sz w:val="24"/>
        <w:szCs w:val="24"/>
      </w:rPr>
    </w:lvl>
    <w:lvl w:ilvl="1">
      <w:start w:val="1"/>
      <w:numFmt w:val="decimal"/>
      <w:lvlText w:val="%1.%2."/>
      <w:lvlJc w:val="left"/>
      <w:pPr>
        <w:tabs>
          <w:tab w:val="num" w:pos="720"/>
        </w:tabs>
        <w:ind w:left="0" w:firstLine="1021"/>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6921B7"/>
    <w:multiLevelType w:val="hybridMultilevel"/>
    <w:tmpl w:val="63F2D918"/>
    <w:lvl w:ilvl="0" w:tplc="7BCE151E">
      <w:start w:val="3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57D2BED"/>
    <w:multiLevelType w:val="multilevel"/>
    <w:tmpl w:val="A7504BBA"/>
    <w:lvl w:ilvl="0">
      <w:start w:val="1"/>
      <w:numFmt w:val="decimal"/>
      <w:lvlText w:val="%1."/>
      <w:lvlJc w:val="left"/>
      <w:pPr>
        <w:tabs>
          <w:tab w:val="num" w:pos="1644"/>
        </w:tabs>
        <w:ind w:left="1644" w:hanging="510"/>
      </w:pPr>
      <w:rPr>
        <w:rFonts w:hint="default"/>
        <w:sz w:val="24"/>
        <w:szCs w:val="24"/>
      </w:rPr>
    </w:lvl>
    <w:lvl w:ilvl="1">
      <w:start w:val="1"/>
      <w:numFmt w:val="decimal"/>
      <w:lvlText w:val="%1.%2."/>
      <w:lvlJc w:val="left"/>
      <w:pPr>
        <w:tabs>
          <w:tab w:val="num" w:pos="1428"/>
        </w:tabs>
        <w:ind w:left="10" w:firstLine="902"/>
      </w:pPr>
      <w:rPr>
        <w:rFonts w:hint="default"/>
      </w:rPr>
    </w:lvl>
    <w:lvl w:ilvl="2">
      <w:start w:val="2"/>
      <w:numFmt w:val="decimal"/>
      <w:lvlText w:val="%1.%2.%3."/>
      <w:lvlJc w:val="left"/>
      <w:pPr>
        <w:tabs>
          <w:tab w:val="num" w:pos="4014"/>
        </w:tabs>
        <w:ind w:left="4014" w:hanging="720"/>
      </w:pPr>
      <w:rPr>
        <w:rFonts w:hint="default"/>
      </w:rPr>
    </w:lvl>
    <w:lvl w:ilvl="3">
      <w:start w:val="1"/>
      <w:numFmt w:val="decimal"/>
      <w:lvlText w:val="%1.%2.%3.%4."/>
      <w:lvlJc w:val="left"/>
      <w:pPr>
        <w:tabs>
          <w:tab w:val="num" w:pos="5454"/>
        </w:tabs>
        <w:ind w:left="5454" w:hanging="1080"/>
      </w:pPr>
      <w:rPr>
        <w:rFonts w:hint="default"/>
      </w:rPr>
    </w:lvl>
    <w:lvl w:ilvl="4">
      <w:start w:val="1"/>
      <w:numFmt w:val="decimal"/>
      <w:lvlText w:val="%1.%2.%3.%4.%5."/>
      <w:lvlJc w:val="left"/>
      <w:pPr>
        <w:tabs>
          <w:tab w:val="num" w:pos="6534"/>
        </w:tabs>
        <w:ind w:left="6534" w:hanging="1080"/>
      </w:pPr>
      <w:rPr>
        <w:rFonts w:hint="default"/>
      </w:rPr>
    </w:lvl>
    <w:lvl w:ilvl="5">
      <w:start w:val="1"/>
      <w:numFmt w:val="decimal"/>
      <w:lvlText w:val="%1.%2.%3.%4.%5.%6."/>
      <w:lvlJc w:val="left"/>
      <w:pPr>
        <w:tabs>
          <w:tab w:val="num" w:pos="7974"/>
        </w:tabs>
        <w:ind w:left="7974" w:hanging="1440"/>
      </w:pPr>
      <w:rPr>
        <w:rFonts w:hint="default"/>
      </w:rPr>
    </w:lvl>
    <w:lvl w:ilvl="6">
      <w:start w:val="1"/>
      <w:numFmt w:val="decimal"/>
      <w:lvlText w:val="%1.%2.%3.%4.%5.%6.%7."/>
      <w:lvlJc w:val="left"/>
      <w:pPr>
        <w:tabs>
          <w:tab w:val="num" w:pos="9414"/>
        </w:tabs>
        <w:ind w:left="9414" w:hanging="1800"/>
      </w:pPr>
      <w:rPr>
        <w:rFonts w:hint="default"/>
      </w:rPr>
    </w:lvl>
    <w:lvl w:ilvl="7">
      <w:start w:val="1"/>
      <w:numFmt w:val="decimal"/>
      <w:lvlText w:val="%1.%2.%3.%4.%5.%6.%7.%8."/>
      <w:lvlJc w:val="left"/>
      <w:pPr>
        <w:tabs>
          <w:tab w:val="num" w:pos="10494"/>
        </w:tabs>
        <w:ind w:left="10494" w:hanging="1800"/>
      </w:pPr>
      <w:rPr>
        <w:rFonts w:hint="default"/>
      </w:rPr>
    </w:lvl>
    <w:lvl w:ilvl="8">
      <w:start w:val="1"/>
      <w:numFmt w:val="decimal"/>
      <w:lvlText w:val="%1.%2.%3.%4.%5.%6.%7.%8.%9."/>
      <w:lvlJc w:val="left"/>
      <w:pPr>
        <w:tabs>
          <w:tab w:val="num" w:pos="11934"/>
        </w:tabs>
        <w:ind w:left="11934" w:hanging="2160"/>
      </w:pPr>
      <w:rPr>
        <w:rFonts w:hint="default"/>
      </w:rPr>
    </w:lvl>
  </w:abstractNum>
  <w:abstractNum w:abstractNumId="4" w15:restartNumberingAfterBreak="0">
    <w:nsid w:val="05D27FF2"/>
    <w:multiLevelType w:val="multilevel"/>
    <w:tmpl w:val="159E9288"/>
    <w:lvl w:ilvl="0">
      <w:start w:val="1"/>
      <w:numFmt w:val="decimal"/>
      <w:pStyle w:val="Antrat1"/>
      <w:lvlText w:val="%1"/>
      <w:lvlJc w:val="left"/>
      <w:pPr>
        <w:tabs>
          <w:tab w:val="num" w:pos="283"/>
        </w:tabs>
        <w:ind w:left="283" w:hanging="283"/>
      </w:pPr>
      <w:rPr>
        <w:rFonts w:hint="default"/>
      </w:rPr>
    </w:lvl>
    <w:lvl w:ilvl="1">
      <w:start w:val="7"/>
      <w:numFmt w:val="decimal"/>
      <w:pStyle w:val="Antrat2"/>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5" w15:restartNumberingAfterBreak="0">
    <w:nsid w:val="067557D9"/>
    <w:multiLevelType w:val="hybridMultilevel"/>
    <w:tmpl w:val="11CC0F4C"/>
    <w:lvl w:ilvl="0" w:tplc="0BAE959C">
      <w:start w:val="3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72B29F8"/>
    <w:multiLevelType w:val="multilevel"/>
    <w:tmpl w:val="9578AA8A"/>
    <w:lvl w:ilvl="0">
      <w:start w:val="5"/>
      <w:numFmt w:val="decimal"/>
      <w:lvlText w:val="%1."/>
      <w:lvlJc w:val="left"/>
      <w:pPr>
        <w:tabs>
          <w:tab w:val="num" w:pos="1044"/>
        </w:tabs>
        <w:ind w:left="1044" w:hanging="360"/>
      </w:pPr>
      <w:rPr>
        <w:rFonts w:hint="default"/>
        <w:b w:val="0"/>
      </w:rPr>
    </w:lvl>
    <w:lvl w:ilvl="1">
      <w:start w:val="1"/>
      <w:numFmt w:val="decimal"/>
      <w:lvlText w:val="%1.%2."/>
      <w:lvlJc w:val="left"/>
      <w:pPr>
        <w:tabs>
          <w:tab w:val="num" w:pos="2256"/>
        </w:tabs>
        <w:ind w:left="2256" w:hanging="432"/>
      </w:pPr>
      <w:rPr>
        <w:rFonts w:hint="default"/>
        <w:b w:val="0"/>
      </w:rPr>
    </w:lvl>
    <w:lvl w:ilvl="2">
      <w:start w:val="1"/>
      <w:numFmt w:val="decimal"/>
      <w:suff w:val="nothing"/>
      <w:lvlText w:val="%1.%2.%3."/>
      <w:lvlJc w:val="left"/>
      <w:pPr>
        <w:ind w:left="2214" w:hanging="504"/>
      </w:pPr>
      <w:rPr>
        <w:rFonts w:hint="default"/>
        <w:b w:val="0"/>
      </w:rPr>
    </w:lvl>
    <w:lvl w:ilvl="3">
      <w:start w:val="1"/>
      <w:numFmt w:val="decimal"/>
      <w:lvlText w:val="%1.%2.%3.%4."/>
      <w:lvlJc w:val="left"/>
      <w:pPr>
        <w:tabs>
          <w:tab w:val="num" w:pos="2484"/>
        </w:tabs>
        <w:ind w:left="2412" w:hanging="648"/>
      </w:pPr>
      <w:rPr>
        <w:rFonts w:hint="default"/>
      </w:rPr>
    </w:lvl>
    <w:lvl w:ilvl="4">
      <w:start w:val="1"/>
      <w:numFmt w:val="decimal"/>
      <w:lvlText w:val="%1.%2.%3.%4.%5."/>
      <w:lvlJc w:val="left"/>
      <w:pPr>
        <w:tabs>
          <w:tab w:val="num" w:pos="3204"/>
        </w:tabs>
        <w:ind w:left="2916" w:hanging="792"/>
      </w:pPr>
      <w:rPr>
        <w:rFonts w:hint="default"/>
      </w:rPr>
    </w:lvl>
    <w:lvl w:ilvl="5">
      <w:start w:val="1"/>
      <w:numFmt w:val="decimal"/>
      <w:lvlText w:val="%1.%2.%3.%4.%5.%6."/>
      <w:lvlJc w:val="left"/>
      <w:pPr>
        <w:tabs>
          <w:tab w:val="num" w:pos="3564"/>
        </w:tabs>
        <w:ind w:left="3420" w:hanging="936"/>
      </w:pPr>
      <w:rPr>
        <w:rFonts w:hint="default"/>
      </w:rPr>
    </w:lvl>
    <w:lvl w:ilvl="6">
      <w:start w:val="1"/>
      <w:numFmt w:val="decimal"/>
      <w:lvlText w:val="%1.%2.%3.%4.%5.%6.%7."/>
      <w:lvlJc w:val="left"/>
      <w:pPr>
        <w:tabs>
          <w:tab w:val="num" w:pos="4284"/>
        </w:tabs>
        <w:ind w:left="3924" w:hanging="1080"/>
      </w:pPr>
      <w:rPr>
        <w:rFonts w:hint="default"/>
      </w:rPr>
    </w:lvl>
    <w:lvl w:ilvl="7">
      <w:start w:val="1"/>
      <w:numFmt w:val="decimal"/>
      <w:lvlText w:val="%1.%2.%3.%4.%5.%6.%7.%8."/>
      <w:lvlJc w:val="left"/>
      <w:pPr>
        <w:tabs>
          <w:tab w:val="num" w:pos="4644"/>
        </w:tabs>
        <w:ind w:left="4428" w:hanging="1224"/>
      </w:pPr>
      <w:rPr>
        <w:rFonts w:hint="default"/>
      </w:rPr>
    </w:lvl>
    <w:lvl w:ilvl="8">
      <w:start w:val="1"/>
      <w:numFmt w:val="decimal"/>
      <w:lvlText w:val="%1.%2.%3.%4.%5.%6.%7.%8.%9."/>
      <w:lvlJc w:val="left"/>
      <w:pPr>
        <w:tabs>
          <w:tab w:val="num" w:pos="5364"/>
        </w:tabs>
        <w:ind w:left="5004" w:hanging="1440"/>
      </w:pPr>
      <w:rPr>
        <w:rFonts w:hint="default"/>
      </w:rPr>
    </w:lvl>
  </w:abstractNum>
  <w:abstractNum w:abstractNumId="7" w15:restartNumberingAfterBreak="0">
    <w:nsid w:val="0FA01E1F"/>
    <w:multiLevelType w:val="hybridMultilevel"/>
    <w:tmpl w:val="2BCA3A3E"/>
    <w:lvl w:ilvl="0" w:tplc="94F0415E">
      <w:start w:val="50"/>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FE74A83"/>
    <w:multiLevelType w:val="hybridMultilevel"/>
    <w:tmpl w:val="973EA188"/>
    <w:lvl w:ilvl="0" w:tplc="7B2CC708">
      <w:start w:val="1"/>
      <w:numFmt w:val="upperRoman"/>
      <w:lvlText w:val="%1."/>
      <w:lvlJc w:val="left"/>
      <w:pPr>
        <w:tabs>
          <w:tab w:val="num" w:pos="1518"/>
        </w:tabs>
        <w:ind w:left="1518" w:hanging="720"/>
      </w:pPr>
      <w:rPr>
        <w:rFonts w:hint="default"/>
      </w:rPr>
    </w:lvl>
    <w:lvl w:ilvl="1" w:tplc="CD7A609C">
      <w:start w:val="9"/>
      <w:numFmt w:val="decimal"/>
      <w:lvlText w:val="%2."/>
      <w:lvlJc w:val="left"/>
      <w:pPr>
        <w:tabs>
          <w:tab w:val="num" w:pos="1878"/>
        </w:tabs>
        <w:ind w:left="1878" w:hanging="360"/>
      </w:pPr>
      <w:rPr>
        <w:rFonts w:hint="default"/>
      </w:r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9" w15:restartNumberingAfterBreak="0">
    <w:nsid w:val="11773E27"/>
    <w:multiLevelType w:val="multilevel"/>
    <w:tmpl w:val="F2900E70"/>
    <w:lvl w:ilvl="0">
      <w:start w:val="18"/>
      <w:numFmt w:val="decimal"/>
      <w:lvlText w:val="%1."/>
      <w:lvlJc w:val="left"/>
      <w:pPr>
        <w:tabs>
          <w:tab w:val="num" w:pos="360"/>
        </w:tabs>
        <w:ind w:left="360" w:hanging="360"/>
      </w:pPr>
      <w:rPr>
        <w:rFonts w:hint="default"/>
        <w:b w:val="0"/>
        <w:i w:val="0"/>
      </w:rPr>
    </w:lvl>
    <w:lvl w:ilvl="1">
      <w:start w:val="6"/>
      <w:numFmt w:val="decimal"/>
      <w:lvlText w:val="%1.%2."/>
      <w:lvlJc w:val="left"/>
      <w:pPr>
        <w:tabs>
          <w:tab w:val="num" w:pos="1872"/>
        </w:tabs>
        <w:ind w:left="1872" w:hanging="432"/>
      </w:pPr>
      <w:rPr>
        <w:rFonts w:hint="default"/>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2F02A6C"/>
    <w:multiLevelType w:val="hybridMultilevel"/>
    <w:tmpl w:val="0F987E14"/>
    <w:lvl w:ilvl="0" w:tplc="C0DAE7B8">
      <w:start w:val="5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130431E3"/>
    <w:multiLevelType w:val="multilevel"/>
    <w:tmpl w:val="D0FE4FE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2" w15:restartNumberingAfterBreak="0">
    <w:nsid w:val="15D53500"/>
    <w:multiLevelType w:val="multilevel"/>
    <w:tmpl w:val="1B1696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6D40850"/>
    <w:multiLevelType w:val="hybridMultilevel"/>
    <w:tmpl w:val="B58ADFF4"/>
    <w:lvl w:ilvl="0" w:tplc="1A4E91D8">
      <w:start w:val="50"/>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7320F49"/>
    <w:multiLevelType w:val="hybridMultilevel"/>
    <w:tmpl w:val="65E8EA9C"/>
    <w:lvl w:ilvl="0" w:tplc="49D257B0">
      <w:start w:val="77"/>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7EE2D52"/>
    <w:multiLevelType w:val="hybridMultilevel"/>
    <w:tmpl w:val="2D9ADF0C"/>
    <w:lvl w:ilvl="0" w:tplc="84F6522E">
      <w:start w:val="9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1D156662"/>
    <w:multiLevelType w:val="hybridMultilevel"/>
    <w:tmpl w:val="38FC7CA8"/>
    <w:lvl w:ilvl="0" w:tplc="60BA2254">
      <w:start w:val="1"/>
      <w:numFmt w:val="bullet"/>
      <w:lvlText w:val=""/>
      <w:lvlJc w:val="left"/>
      <w:pPr>
        <w:tabs>
          <w:tab w:val="num" w:pos="360"/>
        </w:tabs>
        <w:ind w:left="362" w:hanging="362"/>
      </w:pPr>
      <w:rPr>
        <w:rFonts w:ascii="Symbol" w:hAnsi="Symbol" w:hint="default"/>
        <w:u w:val="none"/>
      </w:rPr>
    </w:lvl>
    <w:lvl w:ilvl="1" w:tplc="0427000F">
      <w:start w:val="1"/>
      <w:numFmt w:val="decimal"/>
      <w:lvlText w:val="%2."/>
      <w:lvlJc w:val="left"/>
      <w:pPr>
        <w:tabs>
          <w:tab w:val="num" w:pos="600"/>
        </w:tabs>
        <w:ind w:left="600" w:hanging="360"/>
      </w:pPr>
      <w:rPr>
        <w:rFonts w:hint="default"/>
        <w:u w:val="none"/>
      </w:rPr>
    </w:lvl>
    <w:lvl w:ilvl="2" w:tplc="EDC8CE2A">
      <w:start w:val="1"/>
      <w:numFmt w:val="decimal"/>
      <w:lvlText w:val="%3"/>
      <w:lvlJc w:val="left"/>
      <w:pPr>
        <w:tabs>
          <w:tab w:val="num" w:pos="1320"/>
        </w:tabs>
        <w:ind w:left="1320" w:hanging="360"/>
      </w:pPr>
      <w:rPr>
        <w:rFonts w:hint="default"/>
      </w:rPr>
    </w:lvl>
    <w:lvl w:ilvl="3" w:tplc="04270001" w:tentative="1">
      <w:start w:val="1"/>
      <w:numFmt w:val="bullet"/>
      <w:lvlText w:val=""/>
      <w:lvlJc w:val="left"/>
      <w:pPr>
        <w:tabs>
          <w:tab w:val="num" w:pos="2040"/>
        </w:tabs>
        <w:ind w:left="2040" w:hanging="360"/>
      </w:pPr>
      <w:rPr>
        <w:rFonts w:ascii="Symbol" w:hAnsi="Symbol" w:hint="default"/>
      </w:rPr>
    </w:lvl>
    <w:lvl w:ilvl="4" w:tplc="04270003" w:tentative="1">
      <w:start w:val="1"/>
      <w:numFmt w:val="bullet"/>
      <w:lvlText w:val="o"/>
      <w:lvlJc w:val="left"/>
      <w:pPr>
        <w:tabs>
          <w:tab w:val="num" w:pos="2760"/>
        </w:tabs>
        <w:ind w:left="2760" w:hanging="360"/>
      </w:pPr>
      <w:rPr>
        <w:rFonts w:ascii="Courier New" w:hAnsi="Courier New" w:hint="default"/>
      </w:rPr>
    </w:lvl>
    <w:lvl w:ilvl="5" w:tplc="04270005" w:tentative="1">
      <w:start w:val="1"/>
      <w:numFmt w:val="bullet"/>
      <w:lvlText w:val=""/>
      <w:lvlJc w:val="left"/>
      <w:pPr>
        <w:tabs>
          <w:tab w:val="num" w:pos="3480"/>
        </w:tabs>
        <w:ind w:left="3480" w:hanging="360"/>
      </w:pPr>
      <w:rPr>
        <w:rFonts w:ascii="Wingdings" w:hAnsi="Wingdings" w:hint="default"/>
      </w:rPr>
    </w:lvl>
    <w:lvl w:ilvl="6" w:tplc="04270001" w:tentative="1">
      <w:start w:val="1"/>
      <w:numFmt w:val="bullet"/>
      <w:lvlText w:val=""/>
      <w:lvlJc w:val="left"/>
      <w:pPr>
        <w:tabs>
          <w:tab w:val="num" w:pos="4200"/>
        </w:tabs>
        <w:ind w:left="4200" w:hanging="360"/>
      </w:pPr>
      <w:rPr>
        <w:rFonts w:ascii="Symbol" w:hAnsi="Symbol" w:hint="default"/>
      </w:rPr>
    </w:lvl>
    <w:lvl w:ilvl="7" w:tplc="04270003" w:tentative="1">
      <w:start w:val="1"/>
      <w:numFmt w:val="bullet"/>
      <w:lvlText w:val="o"/>
      <w:lvlJc w:val="left"/>
      <w:pPr>
        <w:tabs>
          <w:tab w:val="num" w:pos="4920"/>
        </w:tabs>
        <w:ind w:left="4920" w:hanging="360"/>
      </w:pPr>
      <w:rPr>
        <w:rFonts w:ascii="Courier New" w:hAnsi="Courier New" w:hint="default"/>
      </w:rPr>
    </w:lvl>
    <w:lvl w:ilvl="8" w:tplc="04270005" w:tentative="1">
      <w:start w:val="1"/>
      <w:numFmt w:val="bullet"/>
      <w:lvlText w:val=""/>
      <w:lvlJc w:val="left"/>
      <w:pPr>
        <w:tabs>
          <w:tab w:val="num" w:pos="5640"/>
        </w:tabs>
        <w:ind w:left="5640" w:hanging="360"/>
      </w:pPr>
      <w:rPr>
        <w:rFonts w:ascii="Wingdings" w:hAnsi="Wingdings" w:hint="default"/>
      </w:rPr>
    </w:lvl>
  </w:abstractNum>
  <w:abstractNum w:abstractNumId="17" w15:restartNumberingAfterBreak="0">
    <w:nsid w:val="1D394DB6"/>
    <w:multiLevelType w:val="hybridMultilevel"/>
    <w:tmpl w:val="3EF2235E"/>
    <w:lvl w:ilvl="0" w:tplc="BA8AAF22">
      <w:start w:val="61"/>
      <w:numFmt w:val="decimal"/>
      <w:lvlText w:val="%1."/>
      <w:lvlJc w:val="left"/>
      <w:pPr>
        <w:tabs>
          <w:tab w:val="num" w:pos="1272"/>
        </w:tabs>
        <w:ind w:left="1272" w:hanging="360"/>
      </w:pPr>
      <w:rPr>
        <w:rFonts w:hint="default"/>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18" w15:restartNumberingAfterBreak="0">
    <w:nsid w:val="1F251513"/>
    <w:multiLevelType w:val="hybridMultilevel"/>
    <w:tmpl w:val="A0148F72"/>
    <w:lvl w:ilvl="0" w:tplc="CA1E9ED4">
      <w:start w:val="1"/>
      <w:numFmt w:val="upperRoman"/>
      <w:lvlText w:val="%1."/>
      <w:lvlJc w:val="right"/>
      <w:pPr>
        <w:tabs>
          <w:tab w:val="num" w:pos="540"/>
        </w:tabs>
        <w:ind w:left="540" w:hanging="18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21015BF9"/>
    <w:multiLevelType w:val="multilevel"/>
    <w:tmpl w:val="B7585238"/>
    <w:lvl w:ilvl="0">
      <w:start w:val="4"/>
      <w:numFmt w:val="decimal"/>
      <w:lvlText w:val="%1."/>
      <w:lvlJc w:val="left"/>
      <w:pPr>
        <w:tabs>
          <w:tab w:val="num" w:pos="1644"/>
        </w:tabs>
        <w:ind w:left="0" w:firstLine="1191"/>
      </w:pPr>
      <w:rPr>
        <w:rFonts w:hint="default"/>
        <w:sz w:val="24"/>
        <w:szCs w:val="24"/>
      </w:rPr>
    </w:lvl>
    <w:lvl w:ilvl="1">
      <w:start w:val="1"/>
      <w:numFmt w:val="decimal"/>
      <w:lvlText w:val="%1.%2."/>
      <w:lvlJc w:val="left"/>
      <w:pPr>
        <w:tabs>
          <w:tab w:val="num" w:pos="1418"/>
        </w:tabs>
        <w:ind w:left="0" w:firstLine="902"/>
      </w:pPr>
      <w:rPr>
        <w:rFonts w:hint="default"/>
        <w:i w:val="0"/>
        <w:sz w:val="24"/>
        <w:szCs w:val="24"/>
      </w:rPr>
    </w:lvl>
    <w:lvl w:ilvl="2">
      <w:start w:val="1"/>
      <w:numFmt w:val="decimal"/>
      <w:lvlText w:val="%1.%2.%3."/>
      <w:lvlJc w:val="left"/>
      <w:pPr>
        <w:tabs>
          <w:tab w:val="num" w:pos="1418"/>
        </w:tabs>
        <w:ind w:left="0" w:firstLine="902"/>
      </w:pPr>
      <w:rPr>
        <w:rFonts w:hint="default"/>
        <w:b w:val="0"/>
      </w:rPr>
    </w:lvl>
    <w:lvl w:ilvl="3">
      <w:start w:val="1"/>
      <w:numFmt w:val="decimal"/>
      <w:lvlText w:val="%1.%2.%3.%4."/>
      <w:lvlJc w:val="left"/>
      <w:pPr>
        <w:tabs>
          <w:tab w:val="num" w:pos="1997"/>
        </w:tabs>
        <w:ind w:left="1925"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4842082"/>
    <w:multiLevelType w:val="multilevel"/>
    <w:tmpl w:val="5E708734"/>
    <w:lvl w:ilvl="0">
      <w:start w:val="9"/>
      <w:numFmt w:val="decimal"/>
      <w:lvlText w:val="%1."/>
      <w:lvlJc w:val="left"/>
      <w:pPr>
        <w:tabs>
          <w:tab w:val="num" w:pos="1158"/>
        </w:tabs>
        <w:ind w:left="1158" w:hanging="360"/>
      </w:pPr>
      <w:rPr>
        <w:rFonts w:hint="default"/>
        <w:b w:val="0"/>
      </w:rPr>
    </w:lvl>
    <w:lvl w:ilvl="1">
      <w:start w:val="1"/>
      <w:numFmt w:val="decimal"/>
      <w:lvlText w:val="%1.%2."/>
      <w:lvlJc w:val="left"/>
      <w:pPr>
        <w:tabs>
          <w:tab w:val="num" w:pos="2484"/>
        </w:tabs>
        <w:ind w:left="2484" w:hanging="432"/>
      </w:pPr>
      <w:rPr>
        <w:rFonts w:hint="default"/>
      </w:rPr>
    </w:lvl>
    <w:lvl w:ilvl="2">
      <w:start w:val="1"/>
      <w:numFmt w:val="decimal"/>
      <w:lvlText w:val="%1.%2.%3."/>
      <w:lvlJc w:val="left"/>
      <w:pPr>
        <w:tabs>
          <w:tab w:val="num" w:pos="2238"/>
        </w:tabs>
        <w:ind w:left="2022" w:hanging="504"/>
      </w:pPr>
      <w:rPr>
        <w:rFonts w:hint="default"/>
      </w:rPr>
    </w:lvl>
    <w:lvl w:ilvl="3">
      <w:start w:val="1"/>
      <w:numFmt w:val="decimal"/>
      <w:lvlText w:val="%1.%2.%3.%4."/>
      <w:lvlJc w:val="left"/>
      <w:pPr>
        <w:tabs>
          <w:tab w:val="num" w:pos="2598"/>
        </w:tabs>
        <w:ind w:left="2526" w:hanging="648"/>
      </w:pPr>
      <w:rPr>
        <w:rFonts w:hint="default"/>
      </w:rPr>
    </w:lvl>
    <w:lvl w:ilvl="4">
      <w:start w:val="1"/>
      <w:numFmt w:val="decimal"/>
      <w:lvlText w:val="%1.%2.%3.%4.%5."/>
      <w:lvlJc w:val="left"/>
      <w:pPr>
        <w:tabs>
          <w:tab w:val="num" w:pos="3318"/>
        </w:tabs>
        <w:ind w:left="3030" w:hanging="792"/>
      </w:pPr>
      <w:rPr>
        <w:rFonts w:hint="default"/>
      </w:rPr>
    </w:lvl>
    <w:lvl w:ilvl="5">
      <w:start w:val="1"/>
      <w:numFmt w:val="decimal"/>
      <w:lvlText w:val="%1.%2.%3.%4.%5.%6."/>
      <w:lvlJc w:val="left"/>
      <w:pPr>
        <w:tabs>
          <w:tab w:val="num" w:pos="3678"/>
        </w:tabs>
        <w:ind w:left="3534" w:hanging="936"/>
      </w:pPr>
      <w:rPr>
        <w:rFonts w:hint="default"/>
      </w:rPr>
    </w:lvl>
    <w:lvl w:ilvl="6">
      <w:start w:val="1"/>
      <w:numFmt w:val="decimal"/>
      <w:lvlText w:val="%1.%2.%3.%4.%5.%6.%7."/>
      <w:lvlJc w:val="left"/>
      <w:pPr>
        <w:tabs>
          <w:tab w:val="num" w:pos="4398"/>
        </w:tabs>
        <w:ind w:left="4038" w:hanging="1080"/>
      </w:pPr>
      <w:rPr>
        <w:rFonts w:hint="default"/>
      </w:rPr>
    </w:lvl>
    <w:lvl w:ilvl="7">
      <w:start w:val="1"/>
      <w:numFmt w:val="decimal"/>
      <w:lvlText w:val="%1.%2.%3.%4.%5.%6.%7.%8."/>
      <w:lvlJc w:val="left"/>
      <w:pPr>
        <w:tabs>
          <w:tab w:val="num" w:pos="4758"/>
        </w:tabs>
        <w:ind w:left="4542" w:hanging="1224"/>
      </w:pPr>
      <w:rPr>
        <w:rFonts w:hint="default"/>
      </w:rPr>
    </w:lvl>
    <w:lvl w:ilvl="8">
      <w:start w:val="1"/>
      <w:numFmt w:val="decimal"/>
      <w:lvlText w:val="%1.%2.%3.%4.%5.%6.%7.%8.%9."/>
      <w:lvlJc w:val="left"/>
      <w:pPr>
        <w:tabs>
          <w:tab w:val="num" w:pos="5478"/>
        </w:tabs>
        <w:ind w:left="5118" w:hanging="1440"/>
      </w:pPr>
      <w:rPr>
        <w:rFonts w:hint="default"/>
      </w:rPr>
    </w:lvl>
  </w:abstractNum>
  <w:abstractNum w:abstractNumId="21" w15:restartNumberingAfterBreak="0">
    <w:nsid w:val="2516791E"/>
    <w:multiLevelType w:val="hybridMultilevel"/>
    <w:tmpl w:val="C352D640"/>
    <w:lvl w:ilvl="0" w:tplc="D4BA9B84">
      <w:start w:val="6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22" w15:restartNumberingAfterBreak="0">
    <w:nsid w:val="277034FE"/>
    <w:multiLevelType w:val="multilevel"/>
    <w:tmpl w:val="4EDA66C0"/>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3" w15:restartNumberingAfterBreak="0">
    <w:nsid w:val="2E0F32C9"/>
    <w:multiLevelType w:val="multilevel"/>
    <w:tmpl w:val="60C6F7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suff w:val="nothing"/>
      <w:lvlText w:val="%1.%2.%3."/>
      <w:lvlJc w:val="left"/>
      <w:pPr>
        <w:ind w:left="21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E8311F4"/>
    <w:multiLevelType w:val="hybridMultilevel"/>
    <w:tmpl w:val="BA500416"/>
    <w:lvl w:ilvl="0" w:tplc="122EF6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18229C"/>
    <w:multiLevelType w:val="multilevel"/>
    <w:tmpl w:val="2BCA3A3E"/>
    <w:lvl w:ilvl="0">
      <w:start w:val="50"/>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6" w15:restartNumberingAfterBreak="0">
    <w:nsid w:val="35AE0C1F"/>
    <w:multiLevelType w:val="multilevel"/>
    <w:tmpl w:val="12465FC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15:restartNumberingAfterBreak="0">
    <w:nsid w:val="35FF2A94"/>
    <w:multiLevelType w:val="multilevel"/>
    <w:tmpl w:val="6AEA1FF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3710197C"/>
    <w:multiLevelType w:val="multilevel"/>
    <w:tmpl w:val="C70E050E"/>
    <w:lvl w:ilvl="0">
      <w:start w:val="1"/>
      <w:numFmt w:val="decimal"/>
      <w:lvlText w:val="%1."/>
      <w:lvlJc w:val="left"/>
      <w:pPr>
        <w:tabs>
          <w:tab w:val="num" w:pos="1620"/>
        </w:tabs>
        <w:ind w:left="1620" w:hanging="360"/>
      </w:pPr>
      <w:rPr>
        <w:rFonts w:hint="default"/>
        <w:b w:val="0"/>
        <w:i w:val="0"/>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4C738C2"/>
    <w:multiLevelType w:val="hybridMultilevel"/>
    <w:tmpl w:val="3BA808E6"/>
    <w:lvl w:ilvl="0" w:tplc="E272B94C">
      <w:start w:val="7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44C742E9"/>
    <w:multiLevelType w:val="hybridMultilevel"/>
    <w:tmpl w:val="92F8B100"/>
    <w:lvl w:ilvl="0" w:tplc="C344AEDE">
      <w:start w:val="1"/>
      <w:numFmt w:val="decimal"/>
      <w:lvlText w:val="%1."/>
      <w:lvlJc w:val="left"/>
      <w:pPr>
        <w:tabs>
          <w:tab w:val="num" w:pos="4008"/>
        </w:tabs>
        <w:ind w:left="4008" w:hanging="360"/>
      </w:pPr>
      <w:rPr>
        <w:rFonts w:hint="default"/>
        <w:b w:val="0"/>
      </w:rPr>
    </w:lvl>
    <w:lvl w:ilvl="1" w:tplc="EAEC1CBE">
      <w:numFmt w:val="none"/>
      <w:lvlText w:val=""/>
      <w:lvlJc w:val="left"/>
      <w:pPr>
        <w:tabs>
          <w:tab w:val="num" w:pos="3648"/>
        </w:tabs>
      </w:pPr>
    </w:lvl>
    <w:lvl w:ilvl="2" w:tplc="EFD6A3CE">
      <w:numFmt w:val="none"/>
      <w:lvlText w:val=""/>
      <w:lvlJc w:val="left"/>
      <w:pPr>
        <w:tabs>
          <w:tab w:val="num" w:pos="3648"/>
        </w:tabs>
      </w:pPr>
    </w:lvl>
    <w:lvl w:ilvl="3" w:tplc="92600156">
      <w:numFmt w:val="none"/>
      <w:lvlText w:val=""/>
      <w:lvlJc w:val="left"/>
      <w:pPr>
        <w:tabs>
          <w:tab w:val="num" w:pos="3648"/>
        </w:tabs>
      </w:pPr>
    </w:lvl>
    <w:lvl w:ilvl="4" w:tplc="9648ED54">
      <w:numFmt w:val="none"/>
      <w:lvlText w:val=""/>
      <w:lvlJc w:val="left"/>
      <w:pPr>
        <w:tabs>
          <w:tab w:val="num" w:pos="3648"/>
        </w:tabs>
      </w:pPr>
    </w:lvl>
    <w:lvl w:ilvl="5" w:tplc="585635E6">
      <w:numFmt w:val="none"/>
      <w:lvlText w:val=""/>
      <w:lvlJc w:val="left"/>
      <w:pPr>
        <w:tabs>
          <w:tab w:val="num" w:pos="3648"/>
        </w:tabs>
      </w:pPr>
    </w:lvl>
    <w:lvl w:ilvl="6" w:tplc="46E65106">
      <w:numFmt w:val="none"/>
      <w:lvlText w:val=""/>
      <w:lvlJc w:val="left"/>
      <w:pPr>
        <w:tabs>
          <w:tab w:val="num" w:pos="3648"/>
        </w:tabs>
      </w:pPr>
    </w:lvl>
    <w:lvl w:ilvl="7" w:tplc="CFDE20E4">
      <w:numFmt w:val="none"/>
      <w:lvlText w:val=""/>
      <w:lvlJc w:val="left"/>
      <w:pPr>
        <w:tabs>
          <w:tab w:val="num" w:pos="3648"/>
        </w:tabs>
      </w:pPr>
    </w:lvl>
    <w:lvl w:ilvl="8" w:tplc="4FF25C4C">
      <w:numFmt w:val="none"/>
      <w:lvlText w:val=""/>
      <w:lvlJc w:val="left"/>
      <w:pPr>
        <w:tabs>
          <w:tab w:val="num" w:pos="3648"/>
        </w:tabs>
      </w:pPr>
    </w:lvl>
  </w:abstractNum>
  <w:abstractNum w:abstractNumId="31" w15:restartNumberingAfterBreak="0">
    <w:nsid w:val="45AD4D7A"/>
    <w:multiLevelType w:val="hybridMultilevel"/>
    <w:tmpl w:val="3FC27A7C"/>
    <w:lvl w:ilvl="0" w:tplc="70CCBF6E">
      <w:start w:val="43"/>
      <w:numFmt w:val="decimal"/>
      <w:lvlText w:val="%1."/>
      <w:lvlJc w:val="left"/>
      <w:pPr>
        <w:tabs>
          <w:tab w:val="num" w:pos="1557"/>
        </w:tabs>
        <w:ind w:left="1557" w:hanging="360"/>
      </w:pPr>
      <w:rPr>
        <w:rFonts w:hint="default"/>
        <w:b w:val="0"/>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2" w15:restartNumberingAfterBreak="0">
    <w:nsid w:val="4759563A"/>
    <w:multiLevelType w:val="multilevel"/>
    <w:tmpl w:val="9F74C296"/>
    <w:lvl w:ilvl="0">
      <w:start w:val="32"/>
      <w:numFmt w:val="decimal"/>
      <w:lvlText w:val="%1."/>
      <w:lvlJc w:val="left"/>
      <w:pPr>
        <w:tabs>
          <w:tab w:val="num" w:pos="1329"/>
        </w:tabs>
        <w:ind w:left="1329" w:hanging="360"/>
      </w:pPr>
      <w:rPr>
        <w:rFonts w:hint="default"/>
        <w:b w:val="0"/>
        <w:i w:val="0"/>
      </w:rPr>
    </w:lvl>
    <w:lvl w:ilvl="1">
      <w:start w:val="1"/>
      <w:numFmt w:val="decimal"/>
      <w:lvlText w:val="%1.%2."/>
      <w:lvlJc w:val="left"/>
      <w:pPr>
        <w:tabs>
          <w:tab w:val="num" w:pos="681"/>
        </w:tabs>
        <w:ind w:left="681" w:hanging="432"/>
      </w:pPr>
      <w:rPr>
        <w:rFonts w:hint="default"/>
      </w:rPr>
    </w:lvl>
    <w:lvl w:ilvl="2">
      <w:start w:val="1"/>
      <w:numFmt w:val="decimal"/>
      <w:lvlText w:val="%1.%2.%3."/>
      <w:lvlJc w:val="left"/>
      <w:pPr>
        <w:tabs>
          <w:tab w:val="num" w:pos="2013"/>
        </w:tabs>
        <w:ind w:left="2013" w:hanging="504"/>
      </w:pPr>
      <w:rPr>
        <w:rFonts w:hint="default"/>
      </w:rPr>
    </w:lvl>
    <w:lvl w:ilvl="3">
      <w:start w:val="1"/>
      <w:numFmt w:val="decimal"/>
      <w:lvlText w:val="%1.%2.%3.%4."/>
      <w:lvlJc w:val="left"/>
      <w:pPr>
        <w:tabs>
          <w:tab w:val="num" w:pos="2769"/>
        </w:tabs>
        <w:ind w:left="2697" w:hanging="648"/>
      </w:pPr>
      <w:rPr>
        <w:rFonts w:hint="default"/>
      </w:rPr>
    </w:lvl>
    <w:lvl w:ilvl="4">
      <w:start w:val="1"/>
      <w:numFmt w:val="decimal"/>
      <w:lvlText w:val="%1.%2.%3.%4.%5."/>
      <w:lvlJc w:val="left"/>
      <w:pPr>
        <w:tabs>
          <w:tab w:val="num" w:pos="2769"/>
        </w:tabs>
        <w:ind w:left="2481" w:hanging="792"/>
      </w:pPr>
      <w:rPr>
        <w:rFonts w:hint="default"/>
      </w:rPr>
    </w:lvl>
    <w:lvl w:ilvl="5">
      <w:start w:val="1"/>
      <w:numFmt w:val="decimal"/>
      <w:lvlText w:val="%1.%2.%3.%4.%5.%6."/>
      <w:lvlJc w:val="left"/>
      <w:pPr>
        <w:tabs>
          <w:tab w:val="num" w:pos="3129"/>
        </w:tabs>
        <w:ind w:left="2985" w:hanging="936"/>
      </w:pPr>
      <w:rPr>
        <w:rFonts w:hint="default"/>
      </w:rPr>
    </w:lvl>
    <w:lvl w:ilvl="6">
      <w:start w:val="1"/>
      <w:numFmt w:val="decimal"/>
      <w:lvlText w:val="%1.%2.%3.%4.%5.%6.%7."/>
      <w:lvlJc w:val="left"/>
      <w:pPr>
        <w:tabs>
          <w:tab w:val="num" w:pos="3849"/>
        </w:tabs>
        <w:ind w:left="3489" w:hanging="1080"/>
      </w:pPr>
      <w:rPr>
        <w:rFonts w:hint="default"/>
      </w:rPr>
    </w:lvl>
    <w:lvl w:ilvl="7">
      <w:start w:val="1"/>
      <w:numFmt w:val="decimal"/>
      <w:lvlText w:val="%1.%2.%3.%4.%5.%6.%7.%8."/>
      <w:lvlJc w:val="left"/>
      <w:pPr>
        <w:tabs>
          <w:tab w:val="num" w:pos="4209"/>
        </w:tabs>
        <w:ind w:left="3993" w:hanging="1224"/>
      </w:pPr>
      <w:rPr>
        <w:rFonts w:hint="default"/>
      </w:rPr>
    </w:lvl>
    <w:lvl w:ilvl="8">
      <w:start w:val="1"/>
      <w:numFmt w:val="decimal"/>
      <w:lvlText w:val="%1.%2.%3.%4.%5.%6.%7.%8.%9."/>
      <w:lvlJc w:val="left"/>
      <w:pPr>
        <w:tabs>
          <w:tab w:val="num" w:pos="4929"/>
        </w:tabs>
        <w:ind w:left="4569" w:hanging="1440"/>
      </w:pPr>
      <w:rPr>
        <w:rFonts w:hint="default"/>
      </w:rPr>
    </w:lvl>
  </w:abstractNum>
  <w:abstractNum w:abstractNumId="33" w15:restartNumberingAfterBreak="0">
    <w:nsid w:val="48A81F69"/>
    <w:multiLevelType w:val="hybridMultilevel"/>
    <w:tmpl w:val="7472A64E"/>
    <w:lvl w:ilvl="0" w:tplc="E3F23E24">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493964B3"/>
    <w:multiLevelType w:val="multilevel"/>
    <w:tmpl w:val="3FEA6274"/>
    <w:lvl w:ilvl="0">
      <w:start w:val="33"/>
      <w:numFmt w:val="decimal"/>
      <w:lvlText w:val="%1."/>
      <w:lvlJc w:val="left"/>
      <w:pPr>
        <w:tabs>
          <w:tab w:val="num" w:pos="216"/>
        </w:tabs>
        <w:ind w:left="-141" w:firstLine="1134"/>
      </w:pPr>
      <w:rPr>
        <w:rFonts w:hint="default"/>
        <w:sz w:val="24"/>
        <w:szCs w:val="24"/>
      </w:rPr>
    </w:lvl>
    <w:lvl w:ilvl="1">
      <w:start w:val="1"/>
      <w:numFmt w:val="decimal"/>
      <w:lvlText w:val="%1.%2."/>
      <w:lvlJc w:val="left"/>
      <w:pPr>
        <w:tabs>
          <w:tab w:val="num" w:pos="579"/>
        </w:tabs>
        <w:ind w:left="-141" w:firstLine="1021"/>
      </w:pPr>
      <w:rPr>
        <w:rFonts w:hint="default"/>
        <w:i w:val="0"/>
        <w:sz w:val="24"/>
        <w:szCs w:val="24"/>
      </w:rPr>
    </w:lvl>
    <w:lvl w:ilvl="2">
      <w:start w:val="1"/>
      <w:numFmt w:val="decimal"/>
      <w:lvlText w:val="%1.%2.%3."/>
      <w:lvlJc w:val="left"/>
      <w:pPr>
        <w:tabs>
          <w:tab w:val="num" w:pos="1623"/>
        </w:tabs>
        <w:ind w:left="1623" w:hanging="504"/>
      </w:pPr>
      <w:rPr>
        <w:rFonts w:hint="default"/>
      </w:rPr>
    </w:lvl>
    <w:lvl w:ilvl="3">
      <w:start w:val="1"/>
      <w:numFmt w:val="decimal"/>
      <w:lvlText w:val="%1.%2.%3.%4."/>
      <w:lvlJc w:val="left"/>
      <w:pPr>
        <w:tabs>
          <w:tab w:val="num" w:pos="1659"/>
        </w:tabs>
        <w:ind w:left="1587" w:hanging="648"/>
      </w:pPr>
      <w:rPr>
        <w:rFonts w:hint="default"/>
      </w:rPr>
    </w:lvl>
    <w:lvl w:ilvl="4">
      <w:start w:val="1"/>
      <w:numFmt w:val="decimal"/>
      <w:lvlText w:val="%1.%2.%3.%4.%5."/>
      <w:lvlJc w:val="left"/>
      <w:pPr>
        <w:tabs>
          <w:tab w:val="num" w:pos="2379"/>
        </w:tabs>
        <w:ind w:left="2091" w:hanging="792"/>
      </w:pPr>
      <w:rPr>
        <w:rFonts w:hint="default"/>
      </w:rPr>
    </w:lvl>
    <w:lvl w:ilvl="5">
      <w:start w:val="1"/>
      <w:numFmt w:val="decimal"/>
      <w:lvlText w:val="%1.%2.%3.%4.%5.%6."/>
      <w:lvlJc w:val="left"/>
      <w:pPr>
        <w:tabs>
          <w:tab w:val="num" w:pos="2739"/>
        </w:tabs>
        <w:ind w:left="2595" w:hanging="936"/>
      </w:pPr>
      <w:rPr>
        <w:rFonts w:hint="default"/>
      </w:rPr>
    </w:lvl>
    <w:lvl w:ilvl="6">
      <w:start w:val="1"/>
      <w:numFmt w:val="decimal"/>
      <w:lvlText w:val="%1.%2.%3.%4.%5.%6.%7."/>
      <w:lvlJc w:val="left"/>
      <w:pPr>
        <w:tabs>
          <w:tab w:val="num" w:pos="3459"/>
        </w:tabs>
        <w:ind w:left="3099" w:hanging="1080"/>
      </w:pPr>
      <w:rPr>
        <w:rFonts w:hint="default"/>
      </w:rPr>
    </w:lvl>
    <w:lvl w:ilvl="7">
      <w:start w:val="1"/>
      <w:numFmt w:val="decimal"/>
      <w:lvlText w:val="%1.%2.%3.%4.%5.%6.%7.%8."/>
      <w:lvlJc w:val="left"/>
      <w:pPr>
        <w:tabs>
          <w:tab w:val="num" w:pos="3819"/>
        </w:tabs>
        <w:ind w:left="3603" w:hanging="1224"/>
      </w:pPr>
      <w:rPr>
        <w:rFonts w:hint="default"/>
      </w:rPr>
    </w:lvl>
    <w:lvl w:ilvl="8">
      <w:start w:val="1"/>
      <w:numFmt w:val="decimal"/>
      <w:lvlText w:val="%1.%2.%3.%4.%5.%6.%7.%8.%9."/>
      <w:lvlJc w:val="left"/>
      <w:pPr>
        <w:tabs>
          <w:tab w:val="num" w:pos="4539"/>
        </w:tabs>
        <w:ind w:left="4179" w:hanging="1440"/>
      </w:pPr>
      <w:rPr>
        <w:rFonts w:hint="default"/>
      </w:rPr>
    </w:lvl>
  </w:abstractNum>
  <w:abstractNum w:abstractNumId="35" w15:restartNumberingAfterBreak="0">
    <w:nsid w:val="4E6C3DA2"/>
    <w:multiLevelType w:val="hybridMultilevel"/>
    <w:tmpl w:val="E7705B56"/>
    <w:lvl w:ilvl="0" w:tplc="F5BE353A">
      <w:start w:val="1"/>
      <w:numFmt w:val="upperRoman"/>
      <w:lvlText w:val="%1."/>
      <w:lvlJc w:val="right"/>
      <w:pPr>
        <w:tabs>
          <w:tab w:val="num" w:pos="680"/>
        </w:tabs>
        <w:ind w:left="454" w:firstLine="113"/>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15:restartNumberingAfterBreak="0">
    <w:nsid w:val="51E7432A"/>
    <w:multiLevelType w:val="hybridMultilevel"/>
    <w:tmpl w:val="0CDA5760"/>
    <w:lvl w:ilvl="0" w:tplc="D7768C12">
      <w:start w:val="52"/>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7" w15:restartNumberingAfterBreak="0">
    <w:nsid w:val="551D7AF9"/>
    <w:multiLevelType w:val="multilevel"/>
    <w:tmpl w:val="FC0A91B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8" w15:restartNumberingAfterBreak="0">
    <w:nsid w:val="5DB41DDA"/>
    <w:multiLevelType w:val="hybridMultilevel"/>
    <w:tmpl w:val="205821BA"/>
    <w:lvl w:ilvl="0" w:tplc="063214FA">
      <w:start w:val="4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FA628E0"/>
    <w:multiLevelType w:val="hybridMultilevel"/>
    <w:tmpl w:val="22DEFA10"/>
    <w:lvl w:ilvl="0" w:tplc="268E9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14333B"/>
    <w:multiLevelType w:val="hybridMultilevel"/>
    <w:tmpl w:val="3D4A8EA2"/>
    <w:lvl w:ilvl="0" w:tplc="D292A464">
      <w:start w:val="5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1" w15:restartNumberingAfterBreak="0">
    <w:nsid w:val="672C57E1"/>
    <w:multiLevelType w:val="multilevel"/>
    <w:tmpl w:val="19C6213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2" w15:restartNumberingAfterBreak="0">
    <w:nsid w:val="6BC0738A"/>
    <w:multiLevelType w:val="hybridMultilevel"/>
    <w:tmpl w:val="E2F45352"/>
    <w:lvl w:ilvl="0" w:tplc="FD1CDCD8">
      <w:start w:val="7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2E4DEF"/>
    <w:multiLevelType w:val="multilevel"/>
    <w:tmpl w:val="E726262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3EE48F6"/>
    <w:multiLevelType w:val="hybridMultilevel"/>
    <w:tmpl w:val="96DE376A"/>
    <w:lvl w:ilvl="0" w:tplc="940633EE">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5" w15:restartNumberingAfterBreak="0">
    <w:nsid w:val="76CB19CD"/>
    <w:multiLevelType w:val="multilevel"/>
    <w:tmpl w:val="E726262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A8E5BFA"/>
    <w:multiLevelType w:val="hybridMultilevel"/>
    <w:tmpl w:val="6D54A688"/>
    <w:lvl w:ilvl="0" w:tplc="E098DC8C">
      <w:start w:val="57"/>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7" w15:restartNumberingAfterBreak="0">
    <w:nsid w:val="7B6B7C15"/>
    <w:multiLevelType w:val="hybridMultilevel"/>
    <w:tmpl w:val="7B6081C0"/>
    <w:lvl w:ilvl="0" w:tplc="F87C4F3E">
      <w:start w:val="61"/>
      <w:numFmt w:val="decimal"/>
      <w:lvlText w:val="%1."/>
      <w:lvlJc w:val="left"/>
      <w:pPr>
        <w:tabs>
          <w:tab w:val="num" w:pos="957"/>
        </w:tabs>
        <w:ind w:left="957" w:hanging="360"/>
      </w:pPr>
      <w:rPr>
        <w:rFonts w:hint="default"/>
      </w:rPr>
    </w:lvl>
    <w:lvl w:ilvl="1" w:tplc="04090019" w:tentative="1">
      <w:start w:val="1"/>
      <w:numFmt w:val="lowerLetter"/>
      <w:lvlText w:val="%2."/>
      <w:lvlJc w:val="left"/>
      <w:pPr>
        <w:tabs>
          <w:tab w:val="num" w:pos="1677"/>
        </w:tabs>
        <w:ind w:left="1677" w:hanging="360"/>
      </w:pPr>
    </w:lvl>
    <w:lvl w:ilvl="2" w:tplc="0409001B" w:tentative="1">
      <w:start w:val="1"/>
      <w:numFmt w:val="lowerRoman"/>
      <w:lvlText w:val="%3."/>
      <w:lvlJc w:val="right"/>
      <w:pPr>
        <w:tabs>
          <w:tab w:val="num" w:pos="2397"/>
        </w:tabs>
        <w:ind w:left="2397" w:hanging="180"/>
      </w:pPr>
    </w:lvl>
    <w:lvl w:ilvl="3" w:tplc="0409000F" w:tentative="1">
      <w:start w:val="1"/>
      <w:numFmt w:val="decimal"/>
      <w:lvlText w:val="%4."/>
      <w:lvlJc w:val="left"/>
      <w:pPr>
        <w:tabs>
          <w:tab w:val="num" w:pos="3117"/>
        </w:tabs>
        <w:ind w:left="3117" w:hanging="360"/>
      </w:pPr>
    </w:lvl>
    <w:lvl w:ilvl="4" w:tplc="04090019" w:tentative="1">
      <w:start w:val="1"/>
      <w:numFmt w:val="lowerLetter"/>
      <w:lvlText w:val="%5."/>
      <w:lvlJc w:val="left"/>
      <w:pPr>
        <w:tabs>
          <w:tab w:val="num" w:pos="3837"/>
        </w:tabs>
        <w:ind w:left="3837" w:hanging="360"/>
      </w:pPr>
    </w:lvl>
    <w:lvl w:ilvl="5" w:tplc="0409001B" w:tentative="1">
      <w:start w:val="1"/>
      <w:numFmt w:val="lowerRoman"/>
      <w:lvlText w:val="%6."/>
      <w:lvlJc w:val="right"/>
      <w:pPr>
        <w:tabs>
          <w:tab w:val="num" w:pos="4557"/>
        </w:tabs>
        <w:ind w:left="4557" w:hanging="180"/>
      </w:pPr>
    </w:lvl>
    <w:lvl w:ilvl="6" w:tplc="0409000F" w:tentative="1">
      <w:start w:val="1"/>
      <w:numFmt w:val="decimal"/>
      <w:lvlText w:val="%7."/>
      <w:lvlJc w:val="left"/>
      <w:pPr>
        <w:tabs>
          <w:tab w:val="num" w:pos="5277"/>
        </w:tabs>
        <w:ind w:left="5277" w:hanging="360"/>
      </w:pPr>
    </w:lvl>
    <w:lvl w:ilvl="7" w:tplc="04090019" w:tentative="1">
      <w:start w:val="1"/>
      <w:numFmt w:val="lowerLetter"/>
      <w:lvlText w:val="%8."/>
      <w:lvlJc w:val="left"/>
      <w:pPr>
        <w:tabs>
          <w:tab w:val="num" w:pos="5997"/>
        </w:tabs>
        <w:ind w:left="5997" w:hanging="360"/>
      </w:pPr>
    </w:lvl>
    <w:lvl w:ilvl="8" w:tplc="0409001B" w:tentative="1">
      <w:start w:val="1"/>
      <w:numFmt w:val="lowerRoman"/>
      <w:lvlText w:val="%9."/>
      <w:lvlJc w:val="right"/>
      <w:pPr>
        <w:tabs>
          <w:tab w:val="num" w:pos="6717"/>
        </w:tabs>
        <w:ind w:left="6717" w:hanging="180"/>
      </w:pPr>
    </w:lvl>
  </w:abstractNum>
  <w:abstractNum w:abstractNumId="48" w15:restartNumberingAfterBreak="0">
    <w:nsid w:val="7F53604F"/>
    <w:multiLevelType w:val="multilevel"/>
    <w:tmpl w:val="04127DE6"/>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72"/>
        </w:tabs>
        <w:ind w:left="972" w:hanging="432"/>
      </w:pPr>
      <w:rPr>
        <w:rFonts w:hint="default"/>
        <w:i w:val="0"/>
        <w:color w:val="auto"/>
      </w:rPr>
    </w:lvl>
    <w:lvl w:ilvl="2">
      <w:start w:val="1"/>
      <w:numFmt w:val="decimal"/>
      <w:lvlText w:val="%1.%2.%3."/>
      <w:lvlJc w:val="left"/>
      <w:pPr>
        <w:tabs>
          <w:tab w:val="num" w:pos="1620"/>
        </w:tabs>
        <w:ind w:left="21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12"/>
  </w:num>
  <w:num w:numId="3">
    <w:abstractNumId w:val="16"/>
  </w:num>
  <w:num w:numId="4">
    <w:abstractNumId w:val="33"/>
  </w:num>
  <w:num w:numId="5">
    <w:abstractNumId w:val="41"/>
  </w:num>
  <w:num w:numId="6">
    <w:abstractNumId w:val="27"/>
  </w:num>
  <w:num w:numId="7">
    <w:abstractNumId w:val="44"/>
  </w:num>
  <w:num w:numId="8">
    <w:abstractNumId w:val="24"/>
  </w:num>
  <w:num w:numId="9">
    <w:abstractNumId w:val="39"/>
  </w:num>
  <w:num w:numId="10">
    <w:abstractNumId w:val="45"/>
  </w:num>
  <w:num w:numId="11">
    <w:abstractNumId w:val="43"/>
  </w:num>
  <w:num w:numId="12">
    <w:abstractNumId w:val="28"/>
  </w:num>
  <w:num w:numId="13">
    <w:abstractNumId w:val="9"/>
  </w:num>
  <w:num w:numId="14">
    <w:abstractNumId w:val="2"/>
  </w:num>
  <w:num w:numId="15">
    <w:abstractNumId w:val="5"/>
  </w:num>
  <w:num w:numId="16">
    <w:abstractNumId w:val="32"/>
  </w:num>
  <w:num w:numId="17">
    <w:abstractNumId w:val="18"/>
  </w:num>
  <w:num w:numId="18">
    <w:abstractNumId w:val="23"/>
  </w:num>
  <w:num w:numId="19">
    <w:abstractNumId w:val="6"/>
  </w:num>
  <w:num w:numId="20">
    <w:abstractNumId w:val="31"/>
  </w:num>
  <w:num w:numId="21">
    <w:abstractNumId w:val="3"/>
  </w:num>
  <w:num w:numId="22">
    <w:abstractNumId w:val="35"/>
  </w:num>
  <w:num w:numId="23">
    <w:abstractNumId w:val="0"/>
  </w:num>
  <w:num w:numId="24">
    <w:abstractNumId w:val="1"/>
  </w:num>
  <w:num w:numId="25">
    <w:abstractNumId w:val="19"/>
  </w:num>
  <w:num w:numId="26">
    <w:abstractNumId w:val="13"/>
  </w:num>
  <w:num w:numId="27">
    <w:abstractNumId w:val="34"/>
  </w:num>
  <w:num w:numId="28">
    <w:abstractNumId w:val="4"/>
  </w:num>
  <w:num w:numId="2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20"/>
  </w:num>
  <w:num w:numId="33">
    <w:abstractNumId w:val="48"/>
  </w:num>
  <w:num w:numId="34">
    <w:abstractNumId w:val="37"/>
  </w:num>
  <w:num w:numId="35">
    <w:abstractNumId w:val="11"/>
  </w:num>
  <w:num w:numId="36">
    <w:abstractNumId w:val="38"/>
  </w:num>
  <w:num w:numId="37">
    <w:abstractNumId w:val="7"/>
  </w:num>
  <w:num w:numId="38">
    <w:abstractNumId w:val="40"/>
  </w:num>
  <w:num w:numId="39">
    <w:abstractNumId w:val="42"/>
  </w:num>
  <w:num w:numId="40">
    <w:abstractNumId w:val="29"/>
  </w:num>
  <w:num w:numId="41">
    <w:abstractNumId w:val="14"/>
  </w:num>
  <w:num w:numId="42">
    <w:abstractNumId w:val="36"/>
  </w:num>
  <w:num w:numId="43">
    <w:abstractNumId w:val="25"/>
  </w:num>
  <w:num w:numId="44">
    <w:abstractNumId w:val="46"/>
  </w:num>
  <w:num w:numId="45">
    <w:abstractNumId w:val="10"/>
  </w:num>
  <w:num w:numId="46">
    <w:abstractNumId w:val="21"/>
  </w:num>
  <w:num w:numId="47">
    <w:abstractNumId w:val="47"/>
  </w:num>
  <w:num w:numId="48">
    <w:abstractNumId w:val="17"/>
  </w:num>
  <w:num w:numId="49">
    <w:abstractNumId w:val="1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E5"/>
    <w:rsid w:val="000011A1"/>
    <w:rsid w:val="0000189E"/>
    <w:rsid w:val="00004581"/>
    <w:rsid w:val="000054BC"/>
    <w:rsid w:val="00005A07"/>
    <w:rsid w:val="000118B0"/>
    <w:rsid w:val="00011A34"/>
    <w:rsid w:val="00011E9E"/>
    <w:rsid w:val="00012F63"/>
    <w:rsid w:val="000136DF"/>
    <w:rsid w:val="00015D4A"/>
    <w:rsid w:val="00021598"/>
    <w:rsid w:val="00021802"/>
    <w:rsid w:val="00023790"/>
    <w:rsid w:val="00025EC0"/>
    <w:rsid w:val="000261D2"/>
    <w:rsid w:val="000266C3"/>
    <w:rsid w:val="00026B85"/>
    <w:rsid w:val="00031FA2"/>
    <w:rsid w:val="00033161"/>
    <w:rsid w:val="00035BC4"/>
    <w:rsid w:val="00036338"/>
    <w:rsid w:val="00036CD8"/>
    <w:rsid w:val="00036F28"/>
    <w:rsid w:val="00037870"/>
    <w:rsid w:val="00040270"/>
    <w:rsid w:val="00040DBC"/>
    <w:rsid w:val="0004121B"/>
    <w:rsid w:val="000430BD"/>
    <w:rsid w:val="00046481"/>
    <w:rsid w:val="000476E4"/>
    <w:rsid w:val="000515EC"/>
    <w:rsid w:val="00055643"/>
    <w:rsid w:val="00056813"/>
    <w:rsid w:val="00060473"/>
    <w:rsid w:val="00063BD9"/>
    <w:rsid w:val="000662FD"/>
    <w:rsid w:val="0006649D"/>
    <w:rsid w:val="00067A28"/>
    <w:rsid w:val="000707D8"/>
    <w:rsid w:val="00071D85"/>
    <w:rsid w:val="00072939"/>
    <w:rsid w:val="000732F3"/>
    <w:rsid w:val="000750EA"/>
    <w:rsid w:val="0008029D"/>
    <w:rsid w:val="0008074B"/>
    <w:rsid w:val="00081A56"/>
    <w:rsid w:val="00083FC8"/>
    <w:rsid w:val="0008436C"/>
    <w:rsid w:val="0008517D"/>
    <w:rsid w:val="0008543F"/>
    <w:rsid w:val="0008546C"/>
    <w:rsid w:val="00086BF1"/>
    <w:rsid w:val="000906C9"/>
    <w:rsid w:val="00090C5B"/>
    <w:rsid w:val="000975E6"/>
    <w:rsid w:val="0009769A"/>
    <w:rsid w:val="000A06E1"/>
    <w:rsid w:val="000A4A26"/>
    <w:rsid w:val="000A571E"/>
    <w:rsid w:val="000A6A2C"/>
    <w:rsid w:val="000B22D1"/>
    <w:rsid w:val="000B3643"/>
    <w:rsid w:val="000B3CC7"/>
    <w:rsid w:val="000B4574"/>
    <w:rsid w:val="000B4A8D"/>
    <w:rsid w:val="000B5569"/>
    <w:rsid w:val="000B63DD"/>
    <w:rsid w:val="000B7E11"/>
    <w:rsid w:val="000B7F67"/>
    <w:rsid w:val="000C1A73"/>
    <w:rsid w:val="000C3F9D"/>
    <w:rsid w:val="000C4A57"/>
    <w:rsid w:val="000C5AA2"/>
    <w:rsid w:val="000C693D"/>
    <w:rsid w:val="000C6FA1"/>
    <w:rsid w:val="000C7754"/>
    <w:rsid w:val="000C799B"/>
    <w:rsid w:val="000D04B0"/>
    <w:rsid w:val="000D1176"/>
    <w:rsid w:val="000D227D"/>
    <w:rsid w:val="000D403E"/>
    <w:rsid w:val="000D421D"/>
    <w:rsid w:val="000D5791"/>
    <w:rsid w:val="000D667B"/>
    <w:rsid w:val="000D706D"/>
    <w:rsid w:val="000E3908"/>
    <w:rsid w:val="000E4A2B"/>
    <w:rsid w:val="000E6C41"/>
    <w:rsid w:val="000F02FC"/>
    <w:rsid w:val="000F0594"/>
    <w:rsid w:val="000F06EA"/>
    <w:rsid w:val="000F2025"/>
    <w:rsid w:val="000F2243"/>
    <w:rsid w:val="000F23F1"/>
    <w:rsid w:val="000F2630"/>
    <w:rsid w:val="000F2C6E"/>
    <w:rsid w:val="000F43DA"/>
    <w:rsid w:val="000F536E"/>
    <w:rsid w:val="000F5F78"/>
    <w:rsid w:val="000F5F81"/>
    <w:rsid w:val="000F6B4C"/>
    <w:rsid w:val="00101A6C"/>
    <w:rsid w:val="00102683"/>
    <w:rsid w:val="001040DF"/>
    <w:rsid w:val="00105309"/>
    <w:rsid w:val="00105DAF"/>
    <w:rsid w:val="00111E19"/>
    <w:rsid w:val="00111E40"/>
    <w:rsid w:val="00112149"/>
    <w:rsid w:val="001123E5"/>
    <w:rsid w:val="00112C9F"/>
    <w:rsid w:val="00114BFC"/>
    <w:rsid w:val="001176DB"/>
    <w:rsid w:val="001178BC"/>
    <w:rsid w:val="001212BD"/>
    <w:rsid w:val="00121824"/>
    <w:rsid w:val="001220B1"/>
    <w:rsid w:val="00123BAD"/>
    <w:rsid w:val="00126EDF"/>
    <w:rsid w:val="001325D4"/>
    <w:rsid w:val="0013289E"/>
    <w:rsid w:val="00140153"/>
    <w:rsid w:val="00140772"/>
    <w:rsid w:val="00141364"/>
    <w:rsid w:val="00145CD2"/>
    <w:rsid w:val="00147A95"/>
    <w:rsid w:val="00147E8E"/>
    <w:rsid w:val="00152807"/>
    <w:rsid w:val="00153A04"/>
    <w:rsid w:val="0015645F"/>
    <w:rsid w:val="00157A76"/>
    <w:rsid w:val="00160271"/>
    <w:rsid w:val="001612A6"/>
    <w:rsid w:val="0016205B"/>
    <w:rsid w:val="00162173"/>
    <w:rsid w:val="00162EA1"/>
    <w:rsid w:val="00165B0E"/>
    <w:rsid w:val="00165C7A"/>
    <w:rsid w:val="00167363"/>
    <w:rsid w:val="00167BBA"/>
    <w:rsid w:val="00171332"/>
    <w:rsid w:val="00182239"/>
    <w:rsid w:val="0018520E"/>
    <w:rsid w:val="001874FB"/>
    <w:rsid w:val="00187FFE"/>
    <w:rsid w:val="00190418"/>
    <w:rsid w:val="00190E10"/>
    <w:rsid w:val="00195E11"/>
    <w:rsid w:val="00196F83"/>
    <w:rsid w:val="00197033"/>
    <w:rsid w:val="001971CD"/>
    <w:rsid w:val="001A0F30"/>
    <w:rsid w:val="001A3DFD"/>
    <w:rsid w:val="001A4958"/>
    <w:rsid w:val="001A6580"/>
    <w:rsid w:val="001A7098"/>
    <w:rsid w:val="001A71A3"/>
    <w:rsid w:val="001A7552"/>
    <w:rsid w:val="001B0805"/>
    <w:rsid w:val="001B0A98"/>
    <w:rsid w:val="001B1BFE"/>
    <w:rsid w:val="001B3262"/>
    <w:rsid w:val="001B4B9E"/>
    <w:rsid w:val="001B7026"/>
    <w:rsid w:val="001C0564"/>
    <w:rsid w:val="001C0CB3"/>
    <w:rsid w:val="001C172C"/>
    <w:rsid w:val="001C1995"/>
    <w:rsid w:val="001C1A68"/>
    <w:rsid w:val="001C407B"/>
    <w:rsid w:val="001C4773"/>
    <w:rsid w:val="001C48EA"/>
    <w:rsid w:val="001C5B83"/>
    <w:rsid w:val="001D39DA"/>
    <w:rsid w:val="001D3AA8"/>
    <w:rsid w:val="001D4FDE"/>
    <w:rsid w:val="001D535E"/>
    <w:rsid w:val="001D6AC9"/>
    <w:rsid w:val="001D6C6D"/>
    <w:rsid w:val="001D729A"/>
    <w:rsid w:val="001D7596"/>
    <w:rsid w:val="001E34B3"/>
    <w:rsid w:val="001E3A44"/>
    <w:rsid w:val="001E3CA8"/>
    <w:rsid w:val="001E54F8"/>
    <w:rsid w:val="001E5DB3"/>
    <w:rsid w:val="001E6108"/>
    <w:rsid w:val="001E7007"/>
    <w:rsid w:val="001F13D7"/>
    <w:rsid w:val="001F14BC"/>
    <w:rsid w:val="001F2296"/>
    <w:rsid w:val="001F6EEC"/>
    <w:rsid w:val="00201CC3"/>
    <w:rsid w:val="002030F8"/>
    <w:rsid w:val="00204761"/>
    <w:rsid w:val="002052C6"/>
    <w:rsid w:val="00206F27"/>
    <w:rsid w:val="002070C3"/>
    <w:rsid w:val="00212606"/>
    <w:rsid w:val="00220E9D"/>
    <w:rsid w:val="00222E46"/>
    <w:rsid w:val="002249A9"/>
    <w:rsid w:val="00226EF6"/>
    <w:rsid w:val="0023047F"/>
    <w:rsid w:val="0023116E"/>
    <w:rsid w:val="00232FE8"/>
    <w:rsid w:val="00241DE7"/>
    <w:rsid w:val="00242AC7"/>
    <w:rsid w:val="00245055"/>
    <w:rsid w:val="0024678F"/>
    <w:rsid w:val="002477E1"/>
    <w:rsid w:val="002511DB"/>
    <w:rsid w:val="002514E1"/>
    <w:rsid w:val="00252F3B"/>
    <w:rsid w:val="00253960"/>
    <w:rsid w:val="00253DFF"/>
    <w:rsid w:val="002574A3"/>
    <w:rsid w:val="002603F0"/>
    <w:rsid w:val="002607F8"/>
    <w:rsid w:val="00260D64"/>
    <w:rsid w:val="00261377"/>
    <w:rsid w:val="00261638"/>
    <w:rsid w:val="0026270C"/>
    <w:rsid w:val="00262BFD"/>
    <w:rsid w:val="0026319A"/>
    <w:rsid w:val="0026666F"/>
    <w:rsid w:val="00267F9A"/>
    <w:rsid w:val="00271618"/>
    <w:rsid w:val="00272305"/>
    <w:rsid w:val="0027255C"/>
    <w:rsid w:val="00274215"/>
    <w:rsid w:val="0027490A"/>
    <w:rsid w:val="002808A0"/>
    <w:rsid w:val="0028179A"/>
    <w:rsid w:val="0028181F"/>
    <w:rsid w:val="00283B5B"/>
    <w:rsid w:val="002851CA"/>
    <w:rsid w:val="00290135"/>
    <w:rsid w:val="00290B2A"/>
    <w:rsid w:val="0029591F"/>
    <w:rsid w:val="00297F0B"/>
    <w:rsid w:val="002A13BD"/>
    <w:rsid w:val="002A4985"/>
    <w:rsid w:val="002A5307"/>
    <w:rsid w:val="002A5AD4"/>
    <w:rsid w:val="002A7686"/>
    <w:rsid w:val="002A7B88"/>
    <w:rsid w:val="002B0A9C"/>
    <w:rsid w:val="002B468F"/>
    <w:rsid w:val="002B4730"/>
    <w:rsid w:val="002B5B9D"/>
    <w:rsid w:val="002B7271"/>
    <w:rsid w:val="002C01DE"/>
    <w:rsid w:val="002C1AA1"/>
    <w:rsid w:val="002C21A2"/>
    <w:rsid w:val="002C255B"/>
    <w:rsid w:val="002C3374"/>
    <w:rsid w:val="002C36AD"/>
    <w:rsid w:val="002C4195"/>
    <w:rsid w:val="002D0ED7"/>
    <w:rsid w:val="002D2A3D"/>
    <w:rsid w:val="002D431F"/>
    <w:rsid w:val="002D5823"/>
    <w:rsid w:val="002D6C57"/>
    <w:rsid w:val="002D79FF"/>
    <w:rsid w:val="002E1E24"/>
    <w:rsid w:val="002E1F1E"/>
    <w:rsid w:val="002E2D67"/>
    <w:rsid w:val="002E48E3"/>
    <w:rsid w:val="002E624A"/>
    <w:rsid w:val="002F055B"/>
    <w:rsid w:val="002F1FF9"/>
    <w:rsid w:val="002F2031"/>
    <w:rsid w:val="002F3BEC"/>
    <w:rsid w:val="002F7986"/>
    <w:rsid w:val="002F7F59"/>
    <w:rsid w:val="00300295"/>
    <w:rsid w:val="003046F5"/>
    <w:rsid w:val="00305709"/>
    <w:rsid w:val="00305D6C"/>
    <w:rsid w:val="00307FAC"/>
    <w:rsid w:val="00310C69"/>
    <w:rsid w:val="00311795"/>
    <w:rsid w:val="00311D51"/>
    <w:rsid w:val="00314262"/>
    <w:rsid w:val="00314EAD"/>
    <w:rsid w:val="00314F8C"/>
    <w:rsid w:val="00317C52"/>
    <w:rsid w:val="00321B83"/>
    <w:rsid w:val="003230B0"/>
    <w:rsid w:val="00323671"/>
    <w:rsid w:val="00324545"/>
    <w:rsid w:val="00325A4B"/>
    <w:rsid w:val="00330E70"/>
    <w:rsid w:val="00331D9B"/>
    <w:rsid w:val="00333EE1"/>
    <w:rsid w:val="0033511A"/>
    <w:rsid w:val="003415AF"/>
    <w:rsid w:val="00341B6F"/>
    <w:rsid w:val="003449E9"/>
    <w:rsid w:val="00351950"/>
    <w:rsid w:val="0035202C"/>
    <w:rsid w:val="00353FD1"/>
    <w:rsid w:val="003559DA"/>
    <w:rsid w:val="003579E4"/>
    <w:rsid w:val="0037070D"/>
    <w:rsid w:val="00370CE8"/>
    <w:rsid w:val="00373B34"/>
    <w:rsid w:val="00374F9F"/>
    <w:rsid w:val="003756BF"/>
    <w:rsid w:val="00375729"/>
    <w:rsid w:val="00375E8C"/>
    <w:rsid w:val="0037779E"/>
    <w:rsid w:val="0038129D"/>
    <w:rsid w:val="003826F5"/>
    <w:rsid w:val="00385347"/>
    <w:rsid w:val="00390932"/>
    <w:rsid w:val="00391A8D"/>
    <w:rsid w:val="003928EB"/>
    <w:rsid w:val="00392DF9"/>
    <w:rsid w:val="00395791"/>
    <w:rsid w:val="00396E9C"/>
    <w:rsid w:val="0039733F"/>
    <w:rsid w:val="003A087A"/>
    <w:rsid w:val="003A2542"/>
    <w:rsid w:val="003A4685"/>
    <w:rsid w:val="003A6125"/>
    <w:rsid w:val="003A72DF"/>
    <w:rsid w:val="003B0811"/>
    <w:rsid w:val="003B46D6"/>
    <w:rsid w:val="003B4B6C"/>
    <w:rsid w:val="003B4C57"/>
    <w:rsid w:val="003B4F30"/>
    <w:rsid w:val="003B51CA"/>
    <w:rsid w:val="003B66A3"/>
    <w:rsid w:val="003C1482"/>
    <w:rsid w:val="003C2C97"/>
    <w:rsid w:val="003C37A8"/>
    <w:rsid w:val="003C389D"/>
    <w:rsid w:val="003C3F22"/>
    <w:rsid w:val="003C5794"/>
    <w:rsid w:val="003C5809"/>
    <w:rsid w:val="003C6E55"/>
    <w:rsid w:val="003D0305"/>
    <w:rsid w:val="003D28A7"/>
    <w:rsid w:val="003D2942"/>
    <w:rsid w:val="003D59F1"/>
    <w:rsid w:val="003D6597"/>
    <w:rsid w:val="003D6B7E"/>
    <w:rsid w:val="003E2665"/>
    <w:rsid w:val="003E5D37"/>
    <w:rsid w:val="003E6C09"/>
    <w:rsid w:val="003F1BDD"/>
    <w:rsid w:val="003F651E"/>
    <w:rsid w:val="003F71A3"/>
    <w:rsid w:val="003F79AA"/>
    <w:rsid w:val="004001C9"/>
    <w:rsid w:val="004003AC"/>
    <w:rsid w:val="00400451"/>
    <w:rsid w:val="004017BA"/>
    <w:rsid w:val="00401C65"/>
    <w:rsid w:val="004023D2"/>
    <w:rsid w:val="00404E19"/>
    <w:rsid w:val="00407870"/>
    <w:rsid w:val="0041080C"/>
    <w:rsid w:val="00410B1F"/>
    <w:rsid w:val="00410EB2"/>
    <w:rsid w:val="00414C1E"/>
    <w:rsid w:val="004161E4"/>
    <w:rsid w:val="00422205"/>
    <w:rsid w:val="00422A13"/>
    <w:rsid w:val="0042392B"/>
    <w:rsid w:val="004241F3"/>
    <w:rsid w:val="00424776"/>
    <w:rsid w:val="0042647F"/>
    <w:rsid w:val="00426DB2"/>
    <w:rsid w:val="004279B0"/>
    <w:rsid w:val="00432E65"/>
    <w:rsid w:val="00433031"/>
    <w:rsid w:val="004338AE"/>
    <w:rsid w:val="004366E4"/>
    <w:rsid w:val="00436FA1"/>
    <w:rsid w:val="004374F3"/>
    <w:rsid w:val="004403FA"/>
    <w:rsid w:val="00441050"/>
    <w:rsid w:val="00441183"/>
    <w:rsid w:val="00442B0B"/>
    <w:rsid w:val="004463A0"/>
    <w:rsid w:val="00451974"/>
    <w:rsid w:val="004555F6"/>
    <w:rsid w:val="0046153A"/>
    <w:rsid w:val="00464323"/>
    <w:rsid w:val="0046555A"/>
    <w:rsid w:val="0046658A"/>
    <w:rsid w:val="0046664C"/>
    <w:rsid w:val="00470F05"/>
    <w:rsid w:val="00473F62"/>
    <w:rsid w:val="0047520E"/>
    <w:rsid w:val="00475F28"/>
    <w:rsid w:val="00480B5D"/>
    <w:rsid w:val="004816A7"/>
    <w:rsid w:val="004831EF"/>
    <w:rsid w:val="004835E6"/>
    <w:rsid w:val="0048422C"/>
    <w:rsid w:val="004844AC"/>
    <w:rsid w:val="00486EDE"/>
    <w:rsid w:val="00487C70"/>
    <w:rsid w:val="00490E9A"/>
    <w:rsid w:val="00493CC1"/>
    <w:rsid w:val="004951DE"/>
    <w:rsid w:val="00495BB4"/>
    <w:rsid w:val="00495BE4"/>
    <w:rsid w:val="00496079"/>
    <w:rsid w:val="0049637F"/>
    <w:rsid w:val="00497285"/>
    <w:rsid w:val="004A0065"/>
    <w:rsid w:val="004A0A9F"/>
    <w:rsid w:val="004A127E"/>
    <w:rsid w:val="004A1AFE"/>
    <w:rsid w:val="004A2889"/>
    <w:rsid w:val="004A31A7"/>
    <w:rsid w:val="004A7633"/>
    <w:rsid w:val="004B0B02"/>
    <w:rsid w:val="004B11BD"/>
    <w:rsid w:val="004B3AD5"/>
    <w:rsid w:val="004B3CAF"/>
    <w:rsid w:val="004B5268"/>
    <w:rsid w:val="004B5362"/>
    <w:rsid w:val="004B615A"/>
    <w:rsid w:val="004B7389"/>
    <w:rsid w:val="004C0562"/>
    <w:rsid w:val="004C1E68"/>
    <w:rsid w:val="004C348F"/>
    <w:rsid w:val="004C5931"/>
    <w:rsid w:val="004C6079"/>
    <w:rsid w:val="004D1B91"/>
    <w:rsid w:val="004D1E08"/>
    <w:rsid w:val="004D1F25"/>
    <w:rsid w:val="004D6039"/>
    <w:rsid w:val="004D6E73"/>
    <w:rsid w:val="004D7D49"/>
    <w:rsid w:val="004E14E4"/>
    <w:rsid w:val="004E196A"/>
    <w:rsid w:val="004E34F4"/>
    <w:rsid w:val="004E3F95"/>
    <w:rsid w:val="004E4801"/>
    <w:rsid w:val="004E7FDE"/>
    <w:rsid w:val="004F2C11"/>
    <w:rsid w:val="004F2F24"/>
    <w:rsid w:val="004F437C"/>
    <w:rsid w:val="004F6919"/>
    <w:rsid w:val="004F73ED"/>
    <w:rsid w:val="004F7A4D"/>
    <w:rsid w:val="005018C5"/>
    <w:rsid w:val="00502A9C"/>
    <w:rsid w:val="005047BC"/>
    <w:rsid w:val="005061AA"/>
    <w:rsid w:val="0050621F"/>
    <w:rsid w:val="00506855"/>
    <w:rsid w:val="005078B1"/>
    <w:rsid w:val="005078C5"/>
    <w:rsid w:val="00510187"/>
    <w:rsid w:val="00511C1C"/>
    <w:rsid w:val="00512BDA"/>
    <w:rsid w:val="00514798"/>
    <w:rsid w:val="00515189"/>
    <w:rsid w:val="005160D7"/>
    <w:rsid w:val="00522BCF"/>
    <w:rsid w:val="00523FA9"/>
    <w:rsid w:val="00525A46"/>
    <w:rsid w:val="00533686"/>
    <w:rsid w:val="00533A6C"/>
    <w:rsid w:val="00533C29"/>
    <w:rsid w:val="00533EEC"/>
    <w:rsid w:val="00533F60"/>
    <w:rsid w:val="00537983"/>
    <w:rsid w:val="0054135F"/>
    <w:rsid w:val="005425D4"/>
    <w:rsid w:val="00543562"/>
    <w:rsid w:val="0054469C"/>
    <w:rsid w:val="00545CCA"/>
    <w:rsid w:val="00546033"/>
    <w:rsid w:val="00546B55"/>
    <w:rsid w:val="00546D0C"/>
    <w:rsid w:val="005479EE"/>
    <w:rsid w:val="005501F7"/>
    <w:rsid w:val="0055046B"/>
    <w:rsid w:val="0055076A"/>
    <w:rsid w:val="00551DD2"/>
    <w:rsid w:val="00552220"/>
    <w:rsid w:val="005522FE"/>
    <w:rsid w:val="005606F8"/>
    <w:rsid w:val="00560F6A"/>
    <w:rsid w:val="0056179C"/>
    <w:rsid w:val="00563370"/>
    <w:rsid w:val="00565255"/>
    <w:rsid w:val="00567E2E"/>
    <w:rsid w:val="005711DC"/>
    <w:rsid w:val="005717D9"/>
    <w:rsid w:val="00571F6D"/>
    <w:rsid w:val="00574DA3"/>
    <w:rsid w:val="00574FF5"/>
    <w:rsid w:val="00577ACB"/>
    <w:rsid w:val="00577C82"/>
    <w:rsid w:val="005808CA"/>
    <w:rsid w:val="00581256"/>
    <w:rsid w:val="005822DA"/>
    <w:rsid w:val="00584384"/>
    <w:rsid w:val="0058441A"/>
    <w:rsid w:val="00586A60"/>
    <w:rsid w:val="00591260"/>
    <w:rsid w:val="00591CBC"/>
    <w:rsid w:val="0059512A"/>
    <w:rsid w:val="00595E04"/>
    <w:rsid w:val="00596484"/>
    <w:rsid w:val="005964AE"/>
    <w:rsid w:val="00596E91"/>
    <w:rsid w:val="005975EB"/>
    <w:rsid w:val="005A11B9"/>
    <w:rsid w:val="005A6FA5"/>
    <w:rsid w:val="005A715E"/>
    <w:rsid w:val="005B378C"/>
    <w:rsid w:val="005B5B83"/>
    <w:rsid w:val="005B77BD"/>
    <w:rsid w:val="005C0126"/>
    <w:rsid w:val="005C2144"/>
    <w:rsid w:val="005C2571"/>
    <w:rsid w:val="005C34C5"/>
    <w:rsid w:val="005C370D"/>
    <w:rsid w:val="005C5445"/>
    <w:rsid w:val="005C7D93"/>
    <w:rsid w:val="005D13C0"/>
    <w:rsid w:val="005D2085"/>
    <w:rsid w:val="005D3A2F"/>
    <w:rsid w:val="005D69FC"/>
    <w:rsid w:val="005D6CCC"/>
    <w:rsid w:val="005D70B7"/>
    <w:rsid w:val="005D7F89"/>
    <w:rsid w:val="005D7F8C"/>
    <w:rsid w:val="005E12A3"/>
    <w:rsid w:val="005E21BD"/>
    <w:rsid w:val="005E3D62"/>
    <w:rsid w:val="005F1822"/>
    <w:rsid w:val="005F224E"/>
    <w:rsid w:val="005F3C81"/>
    <w:rsid w:val="005F42FE"/>
    <w:rsid w:val="005F591C"/>
    <w:rsid w:val="006012E1"/>
    <w:rsid w:val="00601782"/>
    <w:rsid w:val="00603691"/>
    <w:rsid w:val="006076D7"/>
    <w:rsid w:val="0061015D"/>
    <w:rsid w:val="0061028F"/>
    <w:rsid w:val="0061148F"/>
    <w:rsid w:val="00613BE9"/>
    <w:rsid w:val="00614376"/>
    <w:rsid w:val="006145F3"/>
    <w:rsid w:val="00621C75"/>
    <w:rsid w:val="0062319F"/>
    <w:rsid w:val="00624BAB"/>
    <w:rsid w:val="00625D8B"/>
    <w:rsid w:val="00627D55"/>
    <w:rsid w:val="006306BA"/>
    <w:rsid w:val="00633034"/>
    <w:rsid w:val="00633575"/>
    <w:rsid w:val="00641CCF"/>
    <w:rsid w:val="00643895"/>
    <w:rsid w:val="00644279"/>
    <w:rsid w:val="00645E57"/>
    <w:rsid w:val="00645F31"/>
    <w:rsid w:val="006464C3"/>
    <w:rsid w:val="0064698A"/>
    <w:rsid w:val="00646E38"/>
    <w:rsid w:val="006474CB"/>
    <w:rsid w:val="0065055F"/>
    <w:rsid w:val="006513C5"/>
    <w:rsid w:val="00652F7E"/>
    <w:rsid w:val="00654834"/>
    <w:rsid w:val="00655B45"/>
    <w:rsid w:val="006561C4"/>
    <w:rsid w:val="00656737"/>
    <w:rsid w:val="006571E7"/>
    <w:rsid w:val="00657689"/>
    <w:rsid w:val="00662CF6"/>
    <w:rsid w:val="00663FC3"/>
    <w:rsid w:val="00666123"/>
    <w:rsid w:val="006671DD"/>
    <w:rsid w:val="00667DF1"/>
    <w:rsid w:val="00670F04"/>
    <w:rsid w:val="006716EE"/>
    <w:rsid w:val="00672A46"/>
    <w:rsid w:val="00672CC3"/>
    <w:rsid w:val="00674414"/>
    <w:rsid w:val="00675363"/>
    <w:rsid w:val="006765A4"/>
    <w:rsid w:val="00676B47"/>
    <w:rsid w:val="0068072E"/>
    <w:rsid w:val="006807E6"/>
    <w:rsid w:val="0068247B"/>
    <w:rsid w:val="00682B46"/>
    <w:rsid w:val="00684B39"/>
    <w:rsid w:val="00690337"/>
    <w:rsid w:val="00692AD5"/>
    <w:rsid w:val="00693650"/>
    <w:rsid w:val="00694AA1"/>
    <w:rsid w:val="006A2E8E"/>
    <w:rsid w:val="006A40D2"/>
    <w:rsid w:val="006B1CA3"/>
    <w:rsid w:val="006B2489"/>
    <w:rsid w:val="006B3C76"/>
    <w:rsid w:val="006B488D"/>
    <w:rsid w:val="006B65B5"/>
    <w:rsid w:val="006B7E16"/>
    <w:rsid w:val="006C7901"/>
    <w:rsid w:val="006C7B48"/>
    <w:rsid w:val="006D4AE4"/>
    <w:rsid w:val="006D5249"/>
    <w:rsid w:val="006D5CFF"/>
    <w:rsid w:val="006D7AB4"/>
    <w:rsid w:val="006E0EFD"/>
    <w:rsid w:val="006E4348"/>
    <w:rsid w:val="006F1D77"/>
    <w:rsid w:val="006F1DC4"/>
    <w:rsid w:val="006F5EE3"/>
    <w:rsid w:val="00702A8D"/>
    <w:rsid w:val="007063CA"/>
    <w:rsid w:val="0071099B"/>
    <w:rsid w:val="00715B3E"/>
    <w:rsid w:val="007172DC"/>
    <w:rsid w:val="007212CF"/>
    <w:rsid w:val="00722D79"/>
    <w:rsid w:val="00723149"/>
    <w:rsid w:val="0072562D"/>
    <w:rsid w:val="00725875"/>
    <w:rsid w:val="00727DC5"/>
    <w:rsid w:val="00727EC8"/>
    <w:rsid w:val="00727EF4"/>
    <w:rsid w:val="00730085"/>
    <w:rsid w:val="0073625F"/>
    <w:rsid w:val="00740142"/>
    <w:rsid w:val="007411E7"/>
    <w:rsid w:val="00741457"/>
    <w:rsid w:val="00742AD2"/>
    <w:rsid w:val="00744BFE"/>
    <w:rsid w:val="00746437"/>
    <w:rsid w:val="00747513"/>
    <w:rsid w:val="0075310B"/>
    <w:rsid w:val="00753B6A"/>
    <w:rsid w:val="00756A81"/>
    <w:rsid w:val="00762FD3"/>
    <w:rsid w:val="00766F47"/>
    <w:rsid w:val="007674FD"/>
    <w:rsid w:val="0077060C"/>
    <w:rsid w:val="00770C81"/>
    <w:rsid w:val="00772145"/>
    <w:rsid w:val="00772766"/>
    <w:rsid w:val="00772B49"/>
    <w:rsid w:val="00772F95"/>
    <w:rsid w:val="00773F7D"/>
    <w:rsid w:val="007749E4"/>
    <w:rsid w:val="00776319"/>
    <w:rsid w:val="007800A0"/>
    <w:rsid w:val="007848FC"/>
    <w:rsid w:val="00786136"/>
    <w:rsid w:val="007873A4"/>
    <w:rsid w:val="00787C77"/>
    <w:rsid w:val="007935FC"/>
    <w:rsid w:val="00794037"/>
    <w:rsid w:val="00795C24"/>
    <w:rsid w:val="00795D54"/>
    <w:rsid w:val="007A003A"/>
    <w:rsid w:val="007A4ED5"/>
    <w:rsid w:val="007A5870"/>
    <w:rsid w:val="007A770C"/>
    <w:rsid w:val="007A7F8A"/>
    <w:rsid w:val="007B2E0E"/>
    <w:rsid w:val="007B3433"/>
    <w:rsid w:val="007B5522"/>
    <w:rsid w:val="007B5722"/>
    <w:rsid w:val="007B5CCE"/>
    <w:rsid w:val="007C0DAC"/>
    <w:rsid w:val="007C1C67"/>
    <w:rsid w:val="007C24DE"/>
    <w:rsid w:val="007C3E99"/>
    <w:rsid w:val="007C4BA6"/>
    <w:rsid w:val="007C6487"/>
    <w:rsid w:val="007C6B9A"/>
    <w:rsid w:val="007C6C4E"/>
    <w:rsid w:val="007C7961"/>
    <w:rsid w:val="007D06C9"/>
    <w:rsid w:val="007D1092"/>
    <w:rsid w:val="007D1F2C"/>
    <w:rsid w:val="007D56AD"/>
    <w:rsid w:val="007E192D"/>
    <w:rsid w:val="007E1D19"/>
    <w:rsid w:val="007E356D"/>
    <w:rsid w:val="007E67BF"/>
    <w:rsid w:val="007F140A"/>
    <w:rsid w:val="007F1504"/>
    <w:rsid w:val="007F158B"/>
    <w:rsid w:val="007F1C96"/>
    <w:rsid w:val="007F1DC3"/>
    <w:rsid w:val="00802947"/>
    <w:rsid w:val="00802A10"/>
    <w:rsid w:val="00805583"/>
    <w:rsid w:val="008126B4"/>
    <w:rsid w:val="00812E36"/>
    <w:rsid w:val="00813ACC"/>
    <w:rsid w:val="008155BF"/>
    <w:rsid w:val="00815AC6"/>
    <w:rsid w:val="00817427"/>
    <w:rsid w:val="00821252"/>
    <w:rsid w:val="008216BC"/>
    <w:rsid w:val="0082241F"/>
    <w:rsid w:val="00825213"/>
    <w:rsid w:val="008252A9"/>
    <w:rsid w:val="00825939"/>
    <w:rsid w:val="008277C4"/>
    <w:rsid w:val="00827A47"/>
    <w:rsid w:val="008315F2"/>
    <w:rsid w:val="008338DB"/>
    <w:rsid w:val="00837B5A"/>
    <w:rsid w:val="008406F6"/>
    <w:rsid w:val="0084308F"/>
    <w:rsid w:val="00847478"/>
    <w:rsid w:val="00852D08"/>
    <w:rsid w:val="00853035"/>
    <w:rsid w:val="00856494"/>
    <w:rsid w:val="0085710A"/>
    <w:rsid w:val="00860243"/>
    <w:rsid w:val="008611E9"/>
    <w:rsid w:val="008636F1"/>
    <w:rsid w:val="00864E0C"/>
    <w:rsid w:val="00866349"/>
    <w:rsid w:val="00867B3B"/>
    <w:rsid w:val="0087039C"/>
    <w:rsid w:val="00874C8C"/>
    <w:rsid w:val="00875E19"/>
    <w:rsid w:val="008761B5"/>
    <w:rsid w:val="00876F48"/>
    <w:rsid w:val="00877042"/>
    <w:rsid w:val="0088030B"/>
    <w:rsid w:val="008824D7"/>
    <w:rsid w:val="00882BC9"/>
    <w:rsid w:val="008842F4"/>
    <w:rsid w:val="008849CB"/>
    <w:rsid w:val="00884AED"/>
    <w:rsid w:val="008862C5"/>
    <w:rsid w:val="00890445"/>
    <w:rsid w:val="00890F52"/>
    <w:rsid w:val="00891C32"/>
    <w:rsid w:val="00891C7F"/>
    <w:rsid w:val="00893C33"/>
    <w:rsid w:val="0089426A"/>
    <w:rsid w:val="008945C0"/>
    <w:rsid w:val="008A0E07"/>
    <w:rsid w:val="008A279E"/>
    <w:rsid w:val="008A3059"/>
    <w:rsid w:val="008A3E77"/>
    <w:rsid w:val="008A4C72"/>
    <w:rsid w:val="008A612F"/>
    <w:rsid w:val="008A7838"/>
    <w:rsid w:val="008B0770"/>
    <w:rsid w:val="008B0E48"/>
    <w:rsid w:val="008B2502"/>
    <w:rsid w:val="008B46B4"/>
    <w:rsid w:val="008B50C0"/>
    <w:rsid w:val="008B7BA8"/>
    <w:rsid w:val="008C48B4"/>
    <w:rsid w:val="008D1D2F"/>
    <w:rsid w:val="008D2F25"/>
    <w:rsid w:val="008D32A3"/>
    <w:rsid w:val="008D464A"/>
    <w:rsid w:val="008D5242"/>
    <w:rsid w:val="008D5C1E"/>
    <w:rsid w:val="008E0C97"/>
    <w:rsid w:val="008E2DC3"/>
    <w:rsid w:val="008E3877"/>
    <w:rsid w:val="008E38E7"/>
    <w:rsid w:val="008E5B74"/>
    <w:rsid w:val="008F040B"/>
    <w:rsid w:val="008F0AB4"/>
    <w:rsid w:val="008F11FA"/>
    <w:rsid w:val="008F1D50"/>
    <w:rsid w:val="008F2669"/>
    <w:rsid w:val="008F392E"/>
    <w:rsid w:val="008F70BC"/>
    <w:rsid w:val="008F70D9"/>
    <w:rsid w:val="009017BD"/>
    <w:rsid w:val="0090196B"/>
    <w:rsid w:val="009033B5"/>
    <w:rsid w:val="009073B9"/>
    <w:rsid w:val="00907B79"/>
    <w:rsid w:val="009134AA"/>
    <w:rsid w:val="00913706"/>
    <w:rsid w:val="00914212"/>
    <w:rsid w:val="00915574"/>
    <w:rsid w:val="0091583D"/>
    <w:rsid w:val="0091735A"/>
    <w:rsid w:val="00917C46"/>
    <w:rsid w:val="0092005D"/>
    <w:rsid w:val="00921EAB"/>
    <w:rsid w:val="00923CC9"/>
    <w:rsid w:val="00924724"/>
    <w:rsid w:val="009258F9"/>
    <w:rsid w:val="0092647D"/>
    <w:rsid w:val="0093302B"/>
    <w:rsid w:val="009345D9"/>
    <w:rsid w:val="009349CF"/>
    <w:rsid w:val="00935CE1"/>
    <w:rsid w:val="00935E8C"/>
    <w:rsid w:val="00936C12"/>
    <w:rsid w:val="00940C2E"/>
    <w:rsid w:val="00941EC0"/>
    <w:rsid w:val="009433BA"/>
    <w:rsid w:val="00945379"/>
    <w:rsid w:val="00946E8A"/>
    <w:rsid w:val="00946F5C"/>
    <w:rsid w:val="00947071"/>
    <w:rsid w:val="009477B4"/>
    <w:rsid w:val="00951774"/>
    <w:rsid w:val="00952CB9"/>
    <w:rsid w:val="00953E09"/>
    <w:rsid w:val="009572ED"/>
    <w:rsid w:val="00963565"/>
    <w:rsid w:val="00963C34"/>
    <w:rsid w:val="00964D11"/>
    <w:rsid w:val="0096585A"/>
    <w:rsid w:val="00967434"/>
    <w:rsid w:val="00967504"/>
    <w:rsid w:val="009713BB"/>
    <w:rsid w:val="0097193F"/>
    <w:rsid w:val="00972EF2"/>
    <w:rsid w:val="00974102"/>
    <w:rsid w:val="00974BCF"/>
    <w:rsid w:val="009763EB"/>
    <w:rsid w:val="009837AD"/>
    <w:rsid w:val="009859A0"/>
    <w:rsid w:val="00985C86"/>
    <w:rsid w:val="009873B6"/>
    <w:rsid w:val="009902E1"/>
    <w:rsid w:val="009919D6"/>
    <w:rsid w:val="0099288E"/>
    <w:rsid w:val="00992A17"/>
    <w:rsid w:val="00994086"/>
    <w:rsid w:val="00994728"/>
    <w:rsid w:val="00994E5A"/>
    <w:rsid w:val="009963B7"/>
    <w:rsid w:val="00996A3B"/>
    <w:rsid w:val="009A0405"/>
    <w:rsid w:val="009A35B0"/>
    <w:rsid w:val="009A402A"/>
    <w:rsid w:val="009A46BE"/>
    <w:rsid w:val="009A6AA0"/>
    <w:rsid w:val="009A71E5"/>
    <w:rsid w:val="009A7BFB"/>
    <w:rsid w:val="009B0672"/>
    <w:rsid w:val="009B3B02"/>
    <w:rsid w:val="009B3E83"/>
    <w:rsid w:val="009B4D12"/>
    <w:rsid w:val="009B7065"/>
    <w:rsid w:val="009C003E"/>
    <w:rsid w:val="009C1200"/>
    <w:rsid w:val="009C1B78"/>
    <w:rsid w:val="009C2F37"/>
    <w:rsid w:val="009C46B6"/>
    <w:rsid w:val="009C4754"/>
    <w:rsid w:val="009C782A"/>
    <w:rsid w:val="009D0E43"/>
    <w:rsid w:val="009D1E82"/>
    <w:rsid w:val="009D2AE5"/>
    <w:rsid w:val="009D352E"/>
    <w:rsid w:val="009D3FD2"/>
    <w:rsid w:val="009D51B8"/>
    <w:rsid w:val="009D6954"/>
    <w:rsid w:val="009D6E2A"/>
    <w:rsid w:val="009D7203"/>
    <w:rsid w:val="009E1F20"/>
    <w:rsid w:val="009E22C5"/>
    <w:rsid w:val="009E2414"/>
    <w:rsid w:val="009E36C2"/>
    <w:rsid w:val="009E4801"/>
    <w:rsid w:val="009E4934"/>
    <w:rsid w:val="009E4A84"/>
    <w:rsid w:val="009E5584"/>
    <w:rsid w:val="009E7BDB"/>
    <w:rsid w:val="009F152A"/>
    <w:rsid w:val="009F4300"/>
    <w:rsid w:val="009F6765"/>
    <w:rsid w:val="00A03A49"/>
    <w:rsid w:val="00A03F21"/>
    <w:rsid w:val="00A047C5"/>
    <w:rsid w:val="00A047D6"/>
    <w:rsid w:val="00A0486A"/>
    <w:rsid w:val="00A04CBF"/>
    <w:rsid w:val="00A0516E"/>
    <w:rsid w:val="00A0559C"/>
    <w:rsid w:val="00A11A63"/>
    <w:rsid w:val="00A12BEE"/>
    <w:rsid w:val="00A15250"/>
    <w:rsid w:val="00A169C3"/>
    <w:rsid w:val="00A20AE2"/>
    <w:rsid w:val="00A20ED7"/>
    <w:rsid w:val="00A21631"/>
    <w:rsid w:val="00A246C6"/>
    <w:rsid w:val="00A25174"/>
    <w:rsid w:val="00A30DE2"/>
    <w:rsid w:val="00A352B2"/>
    <w:rsid w:val="00A36867"/>
    <w:rsid w:val="00A37D1D"/>
    <w:rsid w:val="00A37E77"/>
    <w:rsid w:val="00A402BB"/>
    <w:rsid w:val="00A42E13"/>
    <w:rsid w:val="00A43CEF"/>
    <w:rsid w:val="00A46DD0"/>
    <w:rsid w:val="00A500B4"/>
    <w:rsid w:val="00A51E6A"/>
    <w:rsid w:val="00A51F2A"/>
    <w:rsid w:val="00A52F26"/>
    <w:rsid w:val="00A533A6"/>
    <w:rsid w:val="00A5447C"/>
    <w:rsid w:val="00A55733"/>
    <w:rsid w:val="00A55D37"/>
    <w:rsid w:val="00A56D69"/>
    <w:rsid w:val="00A616E5"/>
    <w:rsid w:val="00A61FCC"/>
    <w:rsid w:val="00A6422F"/>
    <w:rsid w:val="00A67652"/>
    <w:rsid w:val="00A70D9A"/>
    <w:rsid w:val="00A741FC"/>
    <w:rsid w:val="00A74239"/>
    <w:rsid w:val="00A74C1B"/>
    <w:rsid w:val="00A74E2B"/>
    <w:rsid w:val="00A750E6"/>
    <w:rsid w:val="00A75584"/>
    <w:rsid w:val="00A75DEE"/>
    <w:rsid w:val="00A77D3D"/>
    <w:rsid w:val="00A807B9"/>
    <w:rsid w:val="00A82AE8"/>
    <w:rsid w:val="00A83DB0"/>
    <w:rsid w:val="00A869F8"/>
    <w:rsid w:val="00A87725"/>
    <w:rsid w:val="00A93690"/>
    <w:rsid w:val="00A952B6"/>
    <w:rsid w:val="00AA24C9"/>
    <w:rsid w:val="00AA2BF5"/>
    <w:rsid w:val="00AA3739"/>
    <w:rsid w:val="00AA6F82"/>
    <w:rsid w:val="00AA7021"/>
    <w:rsid w:val="00AA726B"/>
    <w:rsid w:val="00AA7CBD"/>
    <w:rsid w:val="00AB07F7"/>
    <w:rsid w:val="00AB1BBB"/>
    <w:rsid w:val="00AB6642"/>
    <w:rsid w:val="00AB69B3"/>
    <w:rsid w:val="00AB7690"/>
    <w:rsid w:val="00AB7FB6"/>
    <w:rsid w:val="00AC0844"/>
    <w:rsid w:val="00AC1962"/>
    <w:rsid w:val="00AC3997"/>
    <w:rsid w:val="00AD01E1"/>
    <w:rsid w:val="00AD20E0"/>
    <w:rsid w:val="00AD485C"/>
    <w:rsid w:val="00AD7CBE"/>
    <w:rsid w:val="00AE28F8"/>
    <w:rsid w:val="00AE4E7C"/>
    <w:rsid w:val="00AE696A"/>
    <w:rsid w:val="00AE6A4F"/>
    <w:rsid w:val="00AE762A"/>
    <w:rsid w:val="00AF3427"/>
    <w:rsid w:val="00AF3B6C"/>
    <w:rsid w:val="00AF3F0F"/>
    <w:rsid w:val="00AF502E"/>
    <w:rsid w:val="00AF5D0E"/>
    <w:rsid w:val="00B01F57"/>
    <w:rsid w:val="00B02079"/>
    <w:rsid w:val="00B0230E"/>
    <w:rsid w:val="00B02F29"/>
    <w:rsid w:val="00B10AC9"/>
    <w:rsid w:val="00B1106B"/>
    <w:rsid w:val="00B1430F"/>
    <w:rsid w:val="00B15AC4"/>
    <w:rsid w:val="00B176A7"/>
    <w:rsid w:val="00B20E43"/>
    <w:rsid w:val="00B24895"/>
    <w:rsid w:val="00B24B01"/>
    <w:rsid w:val="00B257CF"/>
    <w:rsid w:val="00B274C8"/>
    <w:rsid w:val="00B27F28"/>
    <w:rsid w:val="00B3047E"/>
    <w:rsid w:val="00B307B4"/>
    <w:rsid w:val="00B30930"/>
    <w:rsid w:val="00B33DE2"/>
    <w:rsid w:val="00B354DE"/>
    <w:rsid w:val="00B41139"/>
    <w:rsid w:val="00B427E5"/>
    <w:rsid w:val="00B435C9"/>
    <w:rsid w:val="00B4794A"/>
    <w:rsid w:val="00B47DFC"/>
    <w:rsid w:val="00B50EDD"/>
    <w:rsid w:val="00B50EE4"/>
    <w:rsid w:val="00B5174E"/>
    <w:rsid w:val="00B539C2"/>
    <w:rsid w:val="00B53C06"/>
    <w:rsid w:val="00B5453F"/>
    <w:rsid w:val="00B54AAC"/>
    <w:rsid w:val="00B60D54"/>
    <w:rsid w:val="00B66E16"/>
    <w:rsid w:val="00B70308"/>
    <w:rsid w:val="00B708F4"/>
    <w:rsid w:val="00B7163E"/>
    <w:rsid w:val="00B81581"/>
    <w:rsid w:val="00B821FA"/>
    <w:rsid w:val="00B82784"/>
    <w:rsid w:val="00B83C8E"/>
    <w:rsid w:val="00B85FFF"/>
    <w:rsid w:val="00B8641C"/>
    <w:rsid w:val="00B866B8"/>
    <w:rsid w:val="00B87B4D"/>
    <w:rsid w:val="00B905F4"/>
    <w:rsid w:val="00B90A9E"/>
    <w:rsid w:val="00B90C78"/>
    <w:rsid w:val="00B93740"/>
    <w:rsid w:val="00B96B19"/>
    <w:rsid w:val="00B97843"/>
    <w:rsid w:val="00B97A7C"/>
    <w:rsid w:val="00BA0F79"/>
    <w:rsid w:val="00BA1C82"/>
    <w:rsid w:val="00BA2E01"/>
    <w:rsid w:val="00BA47C5"/>
    <w:rsid w:val="00BB2403"/>
    <w:rsid w:val="00BB319A"/>
    <w:rsid w:val="00BB3A3D"/>
    <w:rsid w:val="00BB45F8"/>
    <w:rsid w:val="00BB520C"/>
    <w:rsid w:val="00BB5253"/>
    <w:rsid w:val="00BB6772"/>
    <w:rsid w:val="00BC1D75"/>
    <w:rsid w:val="00BC1F54"/>
    <w:rsid w:val="00BC3765"/>
    <w:rsid w:val="00BC431D"/>
    <w:rsid w:val="00BC6E94"/>
    <w:rsid w:val="00BC75A8"/>
    <w:rsid w:val="00BD2BE2"/>
    <w:rsid w:val="00BD7EBF"/>
    <w:rsid w:val="00BE12C5"/>
    <w:rsid w:val="00BE3AF5"/>
    <w:rsid w:val="00BE5DE8"/>
    <w:rsid w:val="00BE65E2"/>
    <w:rsid w:val="00BF0A2F"/>
    <w:rsid w:val="00C00874"/>
    <w:rsid w:val="00C026C4"/>
    <w:rsid w:val="00C036A9"/>
    <w:rsid w:val="00C03AA7"/>
    <w:rsid w:val="00C03B13"/>
    <w:rsid w:val="00C0575E"/>
    <w:rsid w:val="00C066DD"/>
    <w:rsid w:val="00C06A2B"/>
    <w:rsid w:val="00C11BD0"/>
    <w:rsid w:val="00C126FB"/>
    <w:rsid w:val="00C14CAC"/>
    <w:rsid w:val="00C15BDA"/>
    <w:rsid w:val="00C16DAE"/>
    <w:rsid w:val="00C171E5"/>
    <w:rsid w:val="00C22011"/>
    <w:rsid w:val="00C238C7"/>
    <w:rsid w:val="00C23C37"/>
    <w:rsid w:val="00C26D79"/>
    <w:rsid w:val="00C274B7"/>
    <w:rsid w:val="00C30279"/>
    <w:rsid w:val="00C30CA9"/>
    <w:rsid w:val="00C322DE"/>
    <w:rsid w:val="00C327CC"/>
    <w:rsid w:val="00C32E3B"/>
    <w:rsid w:val="00C34A95"/>
    <w:rsid w:val="00C3793F"/>
    <w:rsid w:val="00C41BD3"/>
    <w:rsid w:val="00C4246C"/>
    <w:rsid w:val="00C42F3A"/>
    <w:rsid w:val="00C4481C"/>
    <w:rsid w:val="00C458EB"/>
    <w:rsid w:val="00C45AEA"/>
    <w:rsid w:val="00C46C94"/>
    <w:rsid w:val="00C510A6"/>
    <w:rsid w:val="00C51D8C"/>
    <w:rsid w:val="00C52A8E"/>
    <w:rsid w:val="00C54B12"/>
    <w:rsid w:val="00C57FB0"/>
    <w:rsid w:val="00C60339"/>
    <w:rsid w:val="00C60403"/>
    <w:rsid w:val="00C61BD7"/>
    <w:rsid w:val="00C63937"/>
    <w:rsid w:val="00C63CD7"/>
    <w:rsid w:val="00C63E16"/>
    <w:rsid w:val="00C748CB"/>
    <w:rsid w:val="00C75272"/>
    <w:rsid w:val="00C7727E"/>
    <w:rsid w:val="00C8201D"/>
    <w:rsid w:val="00C84200"/>
    <w:rsid w:val="00C84CC5"/>
    <w:rsid w:val="00C85D8B"/>
    <w:rsid w:val="00C92BE8"/>
    <w:rsid w:val="00C93B7E"/>
    <w:rsid w:val="00C93F2F"/>
    <w:rsid w:val="00C95BF3"/>
    <w:rsid w:val="00C96070"/>
    <w:rsid w:val="00C97D5A"/>
    <w:rsid w:val="00CA0AC4"/>
    <w:rsid w:val="00CA22CF"/>
    <w:rsid w:val="00CA48E6"/>
    <w:rsid w:val="00CA4DB8"/>
    <w:rsid w:val="00CA55BF"/>
    <w:rsid w:val="00CA5A8B"/>
    <w:rsid w:val="00CA71CD"/>
    <w:rsid w:val="00CA7C6A"/>
    <w:rsid w:val="00CB262F"/>
    <w:rsid w:val="00CB32A5"/>
    <w:rsid w:val="00CB3DE4"/>
    <w:rsid w:val="00CB3DF8"/>
    <w:rsid w:val="00CB492E"/>
    <w:rsid w:val="00CC021A"/>
    <w:rsid w:val="00CC25DC"/>
    <w:rsid w:val="00CC4DDA"/>
    <w:rsid w:val="00CC530A"/>
    <w:rsid w:val="00CC6967"/>
    <w:rsid w:val="00CC6A66"/>
    <w:rsid w:val="00CC6EF6"/>
    <w:rsid w:val="00CC7BB2"/>
    <w:rsid w:val="00CD0519"/>
    <w:rsid w:val="00CD2D81"/>
    <w:rsid w:val="00CD45B9"/>
    <w:rsid w:val="00CD4838"/>
    <w:rsid w:val="00CD63AD"/>
    <w:rsid w:val="00CE0461"/>
    <w:rsid w:val="00CE12E3"/>
    <w:rsid w:val="00CE24C7"/>
    <w:rsid w:val="00CE54BD"/>
    <w:rsid w:val="00CE66D7"/>
    <w:rsid w:val="00CE6EF1"/>
    <w:rsid w:val="00CF038D"/>
    <w:rsid w:val="00CF158B"/>
    <w:rsid w:val="00CF20F9"/>
    <w:rsid w:val="00CF22A4"/>
    <w:rsid w:val="00CF28DB"/>
    <w:rsid w:val="00CF38D6"/>
    <w:rsid w:val="00CF4B4C"/>
    <w:rsid w:val="00D00AFD"/>
    <w:rsid w:val="00D01424"/>
    <w:rsid w:val="00D025E1"/>
    <w:rsid w:val="00D02AE9"/>
    <w:rsid w:val="00D02D8F"/>
    <w:rsid w:val="00D06B48"/>
    <w:rsid w:val="00D10584"/>
    <w:rsid w:val="00D10722"/>
    <w:rsid w:val="00D11821"/>
    <w:rsid w:val="00D1357F"/>
    <w:rsid w:val="00D169F8"/>
    <w:rsid w:val="00D17EFE"/>
    <w:rsid w:val="00D21099"/>
    <w:rsid w:val="00D23EC2"/>
    <w:rsid w:val="00D24CED"/>
    <w:rsid w:val="00D25728"/>
    <w:rsid w:val="00D2623A"/>
    <w:rsid w:val="00D2768C"/>
    <w:rsid w:val="00D31717"/>
    <w:rsid w:val="00D347FA"/>
    <w:rsid w:val="00D34FFA"/>
    <w:rsid w:val="00D373D1"/>
    <w:rsid w:val="00D37900"/>
    <w:rsid w:val="00D41569"/>
    <w:rsid w:val="00D4408D"/>
    <w:rsid w:val="00D444C8"/>
    <w:rsid w:val="00D45DE8"/>
    <w:rsid w:val="00D5088E"/>
    <w:rsid w:val="00D50B03"/>
    <w:rsid w:val="00D51818"/>
    <w:rsid w:val="00D51AA4"/>
    <w:rsid w:val="00D52DEB"/>
    <w:rsid w:val="00D54A2B"/>
    <w:rsid w:val="00D54B8E"/>
    <w:rsid w:val="00D56AC0"/>
    <w:rsid w:val="00D5725E"/>
    <w:rsid w:val="00D5759F"/>
    <w:rsid w:val="00D577F1"/>
    <w:rsid w:val="00D57953"/>
    <w:rsid w:val="00D604AE"/>
    <w:rsid w:val="00D608F8"/>
    <w:rsid w:val="00D644E5"/>
    <w:rsid w:val="00D64BFE"/>
    <w:rsid w:val="00D64F30"/>
    <w:rsid w:val="00D66482"/>
    <w:rsid w:val="00D66B11"/>
    <w:rsid w:val="00D66F63"/>
    <w:rsid w:val="00D67EBD"/>
    <w:rsid w:val="00D70CD5"/>
    <w:rsid w:val="00D7277B"/>
    <w:rsid w:val="00D72DAA"/>
    <w:rsid w:val="00D76F76"/>
    <w:rsid w:val="00D802F9"/>
    <w:rsid w:val="00D8139E"/>
    <w:rsid w:val="00D82BA0"/>
    <w:rsid w:val="00D8415C"/>
    <w:rsid w:val="00D841E0"/>
    <w:rsid w:val="00D847CF"/>
    <w:rsid w:val="00D848BF"/>
    <w:rsid w:val="00D9135F"/>
    <w:rsid w:val="00D9198A"/>
    <w:rsid w:val="00D91EC4"/>
    <w:rsid w:val="00D93333"/>
    <w:rsid w:val="00D93557"/>
    <w:rsid w:val="00D94BCE"/>
    <w:rsid w:val="00D965D6"/>
    <w:rsid w:val="00DA006A"/>
    <w:rsid w:val="00DA5C64"/>
    <w:rsid w:val="00DB1040"/>
    <w:rsid w:val="00DB1FEE"/>
    <w:rsid w:val="00DB4416"/>
    <w:rsid w:val="00DB45C8"/>
    <w:rsid w:val="00DB4A4F"/>
    <w:rsid w:val="00DB4E8F"/>
    <w:rsid w:val="00DC0706"/>
    <w:rsid w:val="00DC0FE0"/>
    <w:rsid w:val="00DC1398"/>
    <w:rsid w:val="00DC1DB8"/>
    <w:rsid w:val="00DC4DDE"/>
    <w:rsid w:val="00DD0456"/>
    <w:rsid w:val="00DD0533"/>
    <w:rsid w:val="00DD1D79"/>
    <w:rsid w:val="00DD2CD9"/>
    <w:rsid w:val="00DD329A"/>
    <w:rsid w:val="00DD5052"/>
    <w:rsid w:val="00DD572E"/>
    <w:rsid w:val="00DD7953"/>
    <w:rsid w:val="00DD7BAB"/>
    <w:rsid w:val="00DE07AA"/>
    <w:rsid w:val="00DE22CF"/>
    <w:rsid w:val="00DE328B"/>
    <w:rsid w:val="00DE548B"/>
    <w:rsid w:val="00DE5CF9"/>
    <w:rsid w:val="00DE5D32"/>
    <w:rsid w:val="00DF26DD"/>
    <w:rsid w:val="00DF2B59"/>
    <w:rsid w:val="00DF64CA"/>
    <w:rsid w:val="00DF7747"/>
    <w:rsid w:val="00E008BA"/>
    <w:rsid w:val="00E03CAC"/>
    <w:rsid w:val="00E045EE"/>
    <w:rsid w:val="00E0543D"/>
    <w:rsid w:val="00E06254"/>
    <w:rsid w:val="00E07A6D"/>
    <w:rsid w:val="00E07C55"/>
    <w:rsid w:val="00E1467E"/>
    <w:rsid w:val="00E16D9B"/>
    <w:rsid w:val="00E206F6"/>
    <w:rsid w:val="00E22544"/>
    <w:rsid w:val="00E240CE"/>
    <w:rsid w:val="00E24BA8"/>
    <w:rsid w:val="00E33889"/>
    <w:rsid w:val="00E338AF"/>
    <w:rsid w:val="00E3396B"/>
    <w:rsid w:val="00E33BED"/>
    <w:rsid w:val="00E36050"/>
    <w:rsid w:val="00E3706E"/>
    <w:rsid w:val="00E3786D"/>
    <w:rsid w:val="00E37D6C"/>
    <w:rsid w:val="00E42B2B"/>
    <w:rsid w:val="00E4404B"/>
    <w:rsid w:val="00E45731"/>
    <w:rsid w:val="00E45D9F"/>
    <w:rsid w:val="00E465E1"/>
    <w:rsid w:val="00E508F9"/>
    <w:rsid w:val="00E51590"/>
    <w:rsid w:val="00E51AAA"/>
    <w:rsid w:val="00E51BE1"/>
    <w:rsid w:val="00E51BE3"/>
    <w:rsid w:val="00E53BB4"/>
    <w:rsid w:val="00E546CC"/>
    <w:rsid w:val="00E5573E"/>
    <w:rsid w:val="00E602B5"/>
    <w:rsid w:val="00E6243C"/>
    <w:rsid w:val="00E63AD7"/>
    <w:rsid w:val="00E65458"/>
    <w:rsid w:val="00E70935"/>
    <w:rsid w:val="00E712C1"/>
    <w:rsid w:val="00E713C3"/>
    <w:rsid w:val="00E72F07"/>
    <w:rsid w:val="00E80707"/>
    <w:rsid w:val="00E8124D"/>
    <w:rsid w:val="00E82781"/>
    <w:rsid w:val="00E83CAF"/>
    <w:rsid w:val="00E83FB7"/>
    <w:rsid w:val="00E8760E"/>
    <w:rsid w:val="00E87B94"/>
    <w:rsid w:val="00E929BB"/>
    <w:rsid w:val="00E930CA"/>
    <w:rsid w:val="00E94855"/>
    <w:rsid w:val="00E95825"/>
    <w:rsid w:val="00E95F26"/>
    <w:rsid w:val="00E9608C"/>
    <w:rsid w:val="00EA058C"/>
    <w:rsid w:val="00EA36A2"/>
    <w:rsid w:val="00EA3D72"/>
    <w:rsid w:val="00EA525E"/>
    <w:rsid w:val="00EB1013"/>
    <w:rsid w:val="00EB240E"/>
    <w:rsid w:val="00EB3574"/>
    <w:rsid w:val="00EB3D87"/>
    <w:rsid w:val="00EB41C5"/>
    <w:rsid w:val="00EB5043"/>
    <w:rsid w:val="00EB72B9"/>
    <w:rsid w:val="00EC0DA1"/>
    <w:rsid w:val="00EC139B"/>
    <w:rsid w:val="00EC3422"/>
    <w:rsid w:val="00EC51E3"/>
    <w:rsid w:val="00ED0FAF"/>
    <w:rsid w:val="00ED1BB9"/>
    <w:rsid w:val="00ED20D4"/>
    <w:rsid w:val="00ED36C0"/>
    <w:rsid w:val="00ED3812"/>
    <w:rsid w:val="00ED3A4B"/>
    <w:rsid w:val="00ED490A"/>
    <w:rsid w:val="00ED62F7"/>
    <w:rsid w:val="00ED7EE0"/>
    <w:rsid w:val="00EE0564"/>
    <w:rsid w:val="00EE1C68"/>
    <w:rsid w:val="00EE282E"/>
    <w:rsid w:val="00EE2A6D"/>
    <w:rsid w:val="00EE2EA3"/>
    <w:rsid w:val="00EE394E"/>
    <w:rsid w:val="00EE4958"/>
    <w:rsid w:val="00EE5C9C"/>
    <w:rsid w:val="00EE6179"/>
    <w:rsid w:val="00EE728F"/>
    <w:rsid w:val="00EE729F"/>
    <w:rsid w:val="00EF1BAC"/>
    <w:rsid w:val="00EF26EC"/>
    <w:rsid w:val="00EF330B"/>
    <w:rsid w:val="00EF3722"/>
    <w:rsid w:val="00EF6B55"/>
    <w:rsid w:val="00F00935"/>
    <w:rsid w:val="00F02D7E"/>
    <w:rsid w:val="00F02ED4"/>
    <w:rsid w:val="00F07B82"/>
    <w:rsid w:val="00F101D8"/>
    <w:rsid w:val="00F1177C"/>
    <w:rsid w:val="00F11A88"/>
    <w:rsid w:val="00F11F82"/>
    <w:rsid w:val="00F13DF7"/>
    <w:rsid w:val="00F2070B"/>
    <w:rsid w:val="00F20BF4"/>
    <w:rsid w:val="00F2537E"/>
    <w:rsid w:val="00F27F66"/>
    <w:rsid w:val="00F31EC9"/>
    <w:rsid w:val="00F32B26"/>
    <w:rsid w:val="00F373B7"/>
    <w:rsid w:val="00F437B2"/>
    <w:rsid w:val="00F448B3"/>
    <w:rsid w:val="00F44FA1"/>
    <w:rsid w:val="00F468EB"/>
    <w:rsid w:val="00F46CD5"/>
    <w:rsid w:val="00F47ACF"/>
    <w:rsid w:val="00F51305"/>
    <w:rsid w:val="00F51BFF"/>
    <w:rsid w:val="00F527A3"/>
    <w:rsid w:val="00F553C7"/>
    <w:rsid w:val="00F55474"/>
    <w:rsid w:val="00F562C9"/>
    <w:rsid w:val="00F56D94"/>
    <w:rsid w:val="00F628B0"/>
    <w:rsid w:val="00F638AA"/>
    <w:rsid w:val="00F64838"/>
    <w:rsid w:val="00F66789"/>
    <w:rsid w:val="00F66E55"/>
    <w:rsid w:val="00F70F7A"/>
    <w:rsid w:val="00F716DB"/>
    <w:rsid w:val="00F72605"/>
    <w:rsid w:val="00F72815"/>
    <w:rsid w:val="00F766AB"/>
    <w:rsid w:val="00F77DCD"/>
    <w:rsid w:val="00F77F95"/>
    <w:rsid w:val="00F77FF2"/>
    <w:rsid w:val="00F809BC"/>
    <w:rsid w:val="00F81D3D"/>
    <w:rsid w:val="00F81DBE"/>
    <w:rsid w:val="00F82B7A"/>
    <w:rsid w:val="00F8300E"/>
    <w:rsid w:val="00F83080"/>
    <w:rsid w:val="00F83463"/>
    <w:rsid w:val="00F84658"/>
    <w:rsid w:val="00F942CA"/>
    <w:rsid w:val="00F96A1E"/>
    <w:rsid w:val="00F97FD8"/>
    <w:rsid w:val="00FA0D6A"/>
    <w:rsid w:val="00FA1DA4"/>
    <w:rsid w:val="00FA2EA2"/>
    <w:rsid w:val="00FA5974"/>
    <w:rsid w:val="00FA7432"/>
    <w:rsid w:val="00FA753B"/>
    <w:rsid w:val="00FB40CE"/>
    <w:rsid w:val="00FB7D16"/>
    <w:rsid w:val="00FC1292"/>
    <w:rsid w:val="00FC2FA9"/>
    <w:rsid w:val="00FC4E4E"/>
    <w:rsid w:val="00FC7C17"/>
    <w:rsid w:val="00FD0D51"/>
    <w:rsid w:val="00FD2201"/>
    <w:rsid w:val="00FD40FD"/>
    <w:rsid w:val="00FD466B"/>
    <w:rsid w:val="00FD4D1D"/>
    <w:rsid w:val="00FD633C"/>
    <w:rsid w:val="00FD64E9"/>
    <w:rsid w:val="00FD7861"/>
    <w:rsid w:val="00FE1676"/>
    <w:rsid w:val="00FE5AB7"/>
    <w:rsid w:val="00FE6B99"/>
    <w:rsid w:val="00FF1871"/>
    <w:rsid w:val="00FF1FB2"/>
    <w:rsid w:val="00FF33E3"/>
    <w:rsid w:val="00FF3702"/>
    <w:rsid w:val="00FF571B"/>
    <w:rsid w:val="00FF5C29"/>
    <w:rsid w:val="00FF7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642D2"/>
  <w15:chartTrackingRefBased/>
  <w15:docId w15:val="{4A3BFBEC-21F9-42E0-888A-FFB2046F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644E5"/>
    <w:rPr>
      <w:sz w:val="24"/>
      <w:szCs w:val="24"/>
    </w:rPr>
  </w:style>
  <w:style w:type="paragraph" w:styleId="Antrat1">
    <w:name w:val="heading 1"/>
    <w:aliases w:val="1"/>
    <w:basedOn w:val="prastasis"/>
    <w:next w:val="prastasis"/>
    <w:qFormat/>
    <w:rsid w:val="00D76F76"/>
    <w:pPr>
      <w:keepNext/>
      <w:numPr>
        <w:numId w:val="28"/>
      </w:numPr>
      <w:outlineLvl w:val="0"/>
    </w:pPr>
    <w:rPr>
      <w:b/>
      <w:kern w:val="28"/>
      <w:sz w:val="22"/>
      <w:szCs w:val="20"/>
      <w:lang w:val="en-GB" w:eastAsia="en-US"/>
    </w:rPr>
  </w:style>
  <w:style w:type="paragraph" w:styleId="Antrat2">
    <w:name w:val="heading 2"/>
    <w:basedOn w:val="prastasis"/>
    <w:next w:val="prastasis"/>
    <w:qFormat/>
    <w:rsid w:val="00D76F76"/>
    <w:pPr>
      <w:numPr>
        <w:ilvl w:val="1"/>
        <w:numId w:val="28"/>
      </w:numPr>
      <w:tabs>
        <w:tab w:val="clear" w:pos="576"/>
        <w:tab w:val="num" w:pos="851"/>
      </w:tabs>
      <w:spacing w:after="120"/>
      <w:ind w:left="851" w:hanging="425"/>
      <w:outlineLvl w:val="1"/>
    </w:pPr>
    <w:rPr>
      <w:rFonts w:ascii="Arial" w:hAnsi="Arial"/>
      <w:bCs/>
      <w:sz w:val="20"/>
      <w:szCs w:val="20"/>
      <w:lang w:val="en-GB" w:eastAsia="en-US"/>
    </w:rPr>
  </w:style>
  <w:style w:type="paragraph" w:styleId="Antrat4">
    <w:name w:val="heading 4"/>
    <w:basedOn w:val="prastasis"/>
    <w:next w:val="prastasis"/>
    <w:qFormat/>
    <w:rsid w:val="00D76F76"/>
    <w:pPr>
      <w:keepNext/>
      <w:numPr>
        <w:ilvl w:val="3"/>
        <w:numId w:val="28"/>
      </w:numPr>
      <w:spacing w:after="200" w:line="240" w:lineRule="atLeast"/>
      <w:outlineLvl w:val="3"/>
    </w:pPr>
    <w:rPr>
      <w:i/>
      <w:sz w:val="20"/>
      <w:szCs w:val="20"/>
      <w:lang w:val="en-GB" w:eastAsia="en-US"/>
    </w:rPr>
  </w:style>
  <w:style w:type="paragraph" w:styleId="Antrat5">
    <w:name w:val="heading 5"/>
    <w:basedOn w:val="prastasis"/>
    <w:next w:val="prastasis"/>
    <w:qFormat/>
    <w:rsid w:val="00D76F76"/>
    <w:pPr>
      <w:keepNext/>
      <w:numPr>
        <w:ilvl w:val="4"/>
        <w:numId w:val="28"/>
      </w:numPr>
      <w:jc w:val="center"/>
      <w:outlineLvl w:val="4"/>
    </w:pPr>
    <w:rPr>
      <w:b/>
      <w:i/>
      <w:sz w:val="22"/>
      <w:szCs w:val="20"/>
      <w:lang w:eastAsia="en-US"/>
    </w:rPr>
  </w:style>
  <w:style w:type="paragraph" w:styleId="Antrat6">
    <w:name w:val="heading 6"/>
    <w:basedOn w:val="prastasis"/>
    <w:next w:val="prastasis"/>
    <w:qFormat/>
    <w:rsid w:val="00D76F76"/>
    <w:pPr>
      <w:keepNext/>
      <w:numPr>
        <w:ilvl w:val="5"/>
        <w:numId w:val="28"/>
      </w:numPr>
      <w:outlineLvl w:val="5"/>
    </w:pPr>
    <w:rPr>
      <w:bCs/>
      <w:iCs/>
      <w:sz w:val="22"/>
      <w:szCs w:val="20"/>
      <w:u w:val="single"/>
      <w:lang w:eastAsia="en-US"/>
    </w:rPr>
  </w:style>
  <w:style w:type="paragraph" w:styleId="Antrat7">
    <w:name w:val="heading 7"/>
    <w:basedOn w:val="prastasis"/>
    <w:next w:val="prastasis"/>
    <w:qFormat/>
    <w:rsid w:val="00D76F76"/>
    <w:pPr>
      <w:keepNext/>
      <w:numPr>
        <w:ilvl w:val="6"/>
        <w:numId w:val="28"/>
      </w:numPr>
      <w:outlineLvl w:val="6"/>
    </w:pPr>
    <w:rPr>
      <w:rFonts w:ascii="Arial" w:hAnsi="Arial" w:cs="Arial"/>
      <w:bCs/>
      <w:iCs/>
      <w:sz w:val="18"/>
      <w:szCs w:val="20"/>
      <w:u w:val="single"/>
      <w:lang w:eastAsia="en-US"/>
    </w:rPr>
  </w:style>
  <w:style w:type="paragraph" w:styleId="Antrat8">
    <w:name w:val="heading 8"/>
    <w:basedOn w:val="prastasis"/>
    <w:next w:val="prastasis"/>
    <w:qFormat/>
    <w:rsid w:val="00D76F76"/>
    <w:pPr>
      <w:keepNext/>
      <w:numPr>
        <w:ilvl w:val="7"/>
        <w:numId w:val="28"/>
      </w:numPr>
      <w:jc w:val="both"/>
      <w:outlineLvl w:val="7"/>
    </w:pPr>
    <w:rPr>
      <w:rFonts w:ascii="Arial" w:hAnsi="Arial" w:cs="Arial"/>
      <w:b/>
      <w:bCs/>
      <w:color w:val="000000"/>
      <w:sz w:val="18"/>
      <w:szCs w:val="22"/>
      <w:lang w:eastAsia="en-US"/>
    </w:rPr>
  </w:style>
  <w:style w:type="paragraph" w:styleId="Antrat9">
    <w:name w:val="heading 9"/>
    <w:basedOn w:val="prastasis"/>
    <w:next w:val="prastasis"/>
    <w:qFormat/>
    <w:rsid w:val="00D76F76"/>
    <w:pPr>
      <w:keepNext/>
      <w:numPr>
        <w:ilvl w:val="8"/>
        <w:numId w:val="28"/>
      </w:numPr>
      <w:outlineLvl w:val="8"/>
    </w:pPr>
    <w:rPr>
      <w:rFonts w:ascii="Arial" w:hAnsi="Arial" w:cs="Arial"/>
      <w:b/>
      <w:bCs/>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D644E5"/>
    <w:pPr>
      <w:jc w:val="both"/>
    </w:pPr>
    <w:rPr>
      <w:szCs w:val="20"/>
      <w:lang w:val="en-US" w:eastAsia="en-US"/>
    </w:rPr>
  </w:style>
  <w:style w:type="table" w:styleId="Lentelstinklelis">
    <w:name w:val="Table Grid"/>
    <w:basedOn w:val="prastojilentel"/>
    <w:rsid w:val="00D6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D644E5"/>
    <w:pPr>
      <w:jc w:val="center"/>
    </w:pPr>
    <w:rPr>
      <w:b/>
      <w:bCs/>
      <w:lang w:val="en-US" w:eastAsia="en-US"/>
    </w:rPr>
  </w:style>
  <w:style w:type="character" w:styleId="Hipersaitas">
    <w:name w:val="Hyperlink"/>
    <w:basedOn w:val="Numatytasispastraiposriftas"/>
    <w:rsid w:val="00D644E5"/>
    <w:rPr>
      <w:color w:val="0000FF"/>
      <w:u w:val="single"/>
    </w:rPr>
  </w:style>
  <w:style w:type="paragraph" w:styleId="Puslapioinaostekstas">
    <w:name w:val="footnote text"/>
    <w:basedOn w:val="prastasis"/>
    <w:semiHidden/>
    <w:rsid w:val="002B5B9D"/>
    <w:rPr>
      <w:sz w:val="20"/>
      <w:szCs w:val="20"/>
    </w:rPr>
  </w:style>
  <w:style w:type="character" w:styleId="Puslapioinaosnuoroda">
    <w:name w:val="footnote reference"/>
    <w:basedOn w:val="Numatytasispastraiposriftas"/>
    <w:semiHidden/>
    <w:rsid w:val="002B5B9D"/>
    <w:rPr>
      <w:vertAlign w:val="superscript"/>
    </w:rPr>
  </w:style>
  <w:style w:type="paragraph" w:styleId="Sraassuenkleliais">
    <w:name w:val="List Bullet"/>
    <w:basedOn w:val="prastasis"/>
    <w:rsid w:val="00A20AE2"/>
    <w:rPr>
      <w:sz w:val="22"/>
      <w:szCs w:val="20"/>
      <w:lang w:eastAsia="en-US"/>
    </w:rPr>
  </w:style>
  <w:style w:type="paragraph" w:styleId="Dokumentostruktra">
    <w:name w:val="Document Map"/>
    <w:basedOn w:val="prastasis"/>
    <w:semiHidden/>
    <w:rsid w:val="00BA2E01"/>
    <w:pPr>
      <w:shd w:val="clear" w:color="auto" w:fill="000080"/>
    </w:pPr>
    <w:rPr>
      <w:rFonts w:ascii="Tahoma" w:hAnsi="Tahoma" w:cs="Tahoma"/>
      <w:sz w:val="20"/>
      <w:szCs w:val="20"/>
    </w:rPr>
  </w:style>
  <w:style w:type="paragraph" w:styleId="Antrats">
    <w:name w:val="header"/>
    <w:basedOn w:val="prastasis"/>
    <w:rsid w:val="00BA2E01"/>
    <w:pPr>
      <w:tabs>
        <w:tab w:val="center" w:pos="4819"/>
        <w:tab w:val="right" w:pos="9638"/>
      </w:tabs>
    </w:pPr>
  </w:style>
  <w:style w:type="paragraph" w:styleId="Porat">
    <w:name w:val="footer"/>
    <w:basedOn w:val="prastasis"/>
    <w:rsid w:val="00BA2E01"/>
    <w:pPr>
      <w:tabs>
        <w:tab w:val="center" w:pos="4819"/>
        <w:tab w:val="right" w:pos="9638"/>
      </w:tabs>
    </w:pPr>
  </w:style>
  <w:style w:type="paragraph" w:styleId="Debesliotekstas">
    <w:name w:val="Balloon Text"/>
    <w:basedOn w:val="prastasis"/>
    <w:link w:val="DebesliotekstasDiagrama"/>
    <w:rsid w:val="00432E65"/>
    <w:rPr>
      <w:rFonts w:ascii="Segoe UI" w:hAnsi="Segoe UI" w:cs="Segoe UI"/>
      <w:sz w:val="18"/>
      <w:szCs w:val="18"/>
    </w:rPr>
  </w:style>
  <w:style w:type="character" w:customStyle="1" w:styleId="DebesliotekstasDiagrama">
    <w:name w:val="Debesėlio tekstas Diagrama"/>
    <w:basedOn w:val="Numatytasispastraiposriftas"/>
    <w:link w:val="Debesliotekstas"/>
    <w:rsid w:val="00432E65"/>
    <w:rPr>
      <w:rFonts w:ascii="Segoe UI" w:hAnsi="Segoe UI" w:cs="Segoe UI"/>
      <w:sz w:val="18"/>
      <w:szCs w:val="18"/>
    </w:rPr>
  </w:style>
  <w:style w:type="character" w:styleId="Komentaronuoroda">
    <w:name w:val="annotation reference"/>
    <w:basedOn w:val="Numatytasispastraiposriftas"/>
    <w:rsid w:val="00B53C06"/>
    <w:rPr>
      <w:sz w:val="16"/>
      <w:szCs w:val="16"/>
    </w:rPr>
  </w:style>
  <w:style w:type="paragraph" w:styleId="Komentarotekstas">
    <w:name w:val="annotation text"/>
    <w:basedOn w:val="prastasis"/>
    <w:link w:val="KomentarotekstasDiagrama"/>
    <w:rsid w:val="00B53C06"/>
    <w:rPr>
      <w:sz w:val="20"/>
      <w:szCs w:val="20"/>
    </w:rPr>
  </w:style>
  <w:style w:type="character" w:customStyle="1" w:styleId="KomentarotekstasDiagrama">
    <w:name w:val="Komentaro tekstas Diagrama"/>
    <w:basedOn w:val="Numatytasispastraiposriftas"/>
    <w:link w:val="Komentarotekstas"/>
    <w:rsid w:val="00B53C06"/>
  </w:style>
  <w:style w:type="paragraph" w:styleId="Komentarotema">
    <w:name w:val="annotation subject"/>
    <w:basedOn w:val="Komentarotekstas"/>
    <w:next w:val="Komentarotekstas"/>
    <w:link w:val="KomentarotemaDiagrama"/>
    <w:rsid w:val="00B53C06"/>
    <w:rPr>
      <w:b/>
      <w:bCs/>
    </w:rPr>
  </w:style>
  <w:style w:type="character" w:customStyle="1" w:styleId="KomentarotemaDiagrama">
    <w:name w:val="Komentaro tema Diagrama"/>
    <w:basedOn w:val="KomentarotekstasDiagrama"/>
    <w:link w:val="Komentarotema"/>
    <w:rsid w:val="00B53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07263">
      <w:bodyDiv w:val="1"/>
      <w:marLeft w:val="0"/>
      <w:marRight w:val="0"/>
      <w:marTop w:val="0"/>
      <w:marBottom w:val="0"/>
      <w:divBdr>
        <w:top w:val="none" w:sz="0" w:space="0" w:color="auto"/>
        <w:left w:val="none" w:sz="0" w:space="0" w:color="auto"/>
        <w:bottom w:val="none" w:sz="0" w:space="0" w:color="auto"/>
        <w:right w:val="none" w:sz="0" w:space="0" w:color="auto"/>
      </w:divBdr>
    </w:div>
    <w:div w:id="18470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tingalesk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arodurum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A5F1-0404-4F24-AE2C-7756584E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18905</Words>
  <Characters>10776</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Valdyba</Company>
  <LinksUpToDate>false</LinksUpToDate>
  <CharactersWithSpaces>29622</CharactersWithSpaces>
  <SharedDoc>false</SharedDoc>
  <HLinks>
    <vt:vector size="12" baseType="variant">
      <vt:variant>
        <vt:i4>1572919</vt:i4>
      </vt:variant>
      <vt:variant>
        <vt:i4>3</vt:i4>
      </vt:variant>
      <vt:variant>
        <vt:i4>0</vt:i4>
      </vt:variant>
      <vt:variant>
        <vt:i4>5</vt:i4>
      </vt:variant>
      <vt:variant>
        <vt:lpwstr>mailto:info@parodurumai.lt</vt:lpwstr>
      </vt:variant>
      <vt:variant>
        <vt:lpwstr/>
      </vt:variant>
      <vt:variant>
        <vt:i4>7995464</vt:i4>
      </vt:variant>
      <vt:variant>
        <vt:i4>0</vt:i4>
      </vt:variant>
      <vt:variant>
        <vt:i4>0</vt:i4>
      </vt:variant>
      <vt:variant>
        <vt:i4>5</vt:i4>
      </vt:variant>
      <vt:variant>
        <vt:lpwstr>mailto:kretingaleskc@gmail.com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L.Demidova</dc:creator>
  <cp:keywords/>
  <cp:lastModifiedBy>ryryryry</cp:lastModifiedBy>
  <cp:revision>5</cp:revision>
  <cp:lastPrinted>2019-04-23T08:30:00Z</cp:lastPrinted>
  <dcterms:created xsi:type="dcterms:W3CDTF">2021-04-19T13:34:00Z</dcterms:created>
  <dcterms:modified xsi:type="dcterms:W3CDTF">2021-04-19T13:57:00Z</dcterms:modified>
</cp:coreProperties>
</file>